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1FC2A" w14:textId="6F7F21DE" w:rsidR="00C37130" w:rsidRPr="00FF5B47" w:rsidRDefault="00786277" w:rsidP="00C37130">
      <w:pPr>
        <w:jc w:val="center"/>
        <w:rPr>
          <w:rFonts w:asciiTheme="majorHAnsi" w:hAnsiTheme="majorHAnsi"/>
          <w:b/>
        </w:rPr>
      </w:pPr>
      <w:r w:rsidRPr="00FF5B47">
        <w:rPr>
          <w:rFonts w:asciiTheme="majorHAnsi" w:hAnsiTheme="majorHAnsi"/>
          <w:b/>
        </w:rPr>
        <w:t>INST</w:t>
      </w:r>
      <w:r w:rsidR="001A3A80" w:rsidRPr="00FF5B47">
        <w:rPr>
          <w:rFonts w:asciiTheme="majorHAnsi" w:hAnsiTheme="majorHAnsi"/>
          <w:b/>
        </w:rPr>
        <w:t>/GST 363</w:t>
      </w:r>
    </w:p>
    <w:p w14:paraId="7903870F" w14:textId="77777777" w:rsidR="006C4D32" w:rsidRPr="00FF5B47" w:rsidRDefault="00C85A1A" w:rsidP="00C37130">
      <w:pPr>
        <w:jc w:val="center"/>
        <w:rPr>
          <w:rFonts w:asciiTheme="majorHAnsi" w:hAnsiTheme="majorHAnsi"/>
          <w:b/>
        </w:rPr>
      </w:pPr>
      <w:r w:rsidRPr="00FF5B47">
        <w:rPr>
          <w:rFonts w:asciiTheme="majorHAnsi" w:hAnsiTheme="majorHAnsi"/>
          <w:b/>
        </w:rPr>
        <w:t>Gender in Latin America</w:t>
      </w:r>
    </w:p>
    <w:p w14:paraId="1761464F" w14:textId="5B709A54" w:rsidR="0085384C" w:rsidRPr="00FF5B47" w:rsidRDefault="00786277" w:rsidP="00C37130">
      <w:pPr>
        <w:jc w:val="center"/>
        <w:rPr>
          <w:rFonts w:asciiTheme="majorHAnsi" w:hAnsiTheme="majorHAnsi"/>
          <w:b/>
        </w:rPr>
      </w:pPr>
      <w:r w:rsidRPr="00FF5B47">
        <w:rPr>
          <w:rFonts w:asciiTheme="majorHAnsi" w:hAnsiTheme="majorHAnsi"/>
          <w:b/>
        </w:rPr>
        <w:t>Fall 2016</w:t>
      </w:r>
    </w:p>
    <w:p w14:paraId="09D301EB" w14:textId="2A716AA4" w:rsidR="0085384C" w:rsidRPr="00FF5B47" w:rsidRDefault="00797939" w:rsidP="00C37130">
      <w:pPr>
        <w:jc w:val="center"/>
        <w:rPr>
          <w:rFonts w:asciiTheme="majorHAnsi" w:hAnsiTheme="majorHAnsi"/>
          <w:b/>
        </w:rPr>
      </w:pPr>
      <w:r w:rsidRPr="00FF5B47">
        <w:rPr>
          <w:rFonts w:asciiTheme="majorHAnsi" w:hAnsiTheme="majorHAnsi"/>
          <w:b/>
        </w:rPr>
        <w:t>Croft 107</w:t>
      </w:r>
    </w:p>
    <w:p w14:paraId="580766FE" w14:textId="0CCE11D6" w:rsidR="00C85A1A" w:rsidRPr="00FF5B47" w:rsidRDefault="00797939" w:rsidP="00786277">
      <w:pPr>
        <w:jc w:val="center"/>
        <w:rPr>
          <w:rFonts w:asciiTheme="majorHAnsi" w:hAnsiTheme="majorHAnsi"/>
          <w:b/>
        </w:rPr>
      </w:pPr>
      <w:r w:rsidRPr="00FF5B47">
        <w:rPr>
          <w:rFonts w:asciiTheme="majorHAnsi" w:hAnsiTheme="majorHAnsi"/>
          <w:b/>
        </w:rPr>
        <w:t xml:space="preserve">T Th </w:t>
      </w:r>
      <w:r w:rsidR="00786277" w:rsidRPr="00FF5B47">
        <w:rPr>
          <w:rFonts w:asciiTheme="majorHAnsi" w:hAnsiTheme="majorHAnsi"/>
          <w:b/>
        </w:rPr>
        <w:t>1:00-2:15 PM</w:t>
      </w:r>
    </w:p>
    <w:p w14:paraId="2F06F6EA" w14:textId="77777777" w:rsidR="00C85A1A" w:rsidRPr="00B96898" w:rsidRDefault="00C85A1A" w:rsidP="00C37130">
      <w:pPr>
        <w:rPr>
          <w:rFonts w:asciiTheme="majorHAnsi" w:hAnsiTheme="majorHAnsi"/>
          <w:b/>
          <w:sz w:val="22"/>
        </w:rPr>
      </w:pPr>
    </w:p>
    <w:p w14:paraId="393B4447" w14:textId="77777777" w:rsidR="00C37130" w:rsidRPr="00B96898" w:rsidRDefault="00C37130" w:rsidP="00C37130">
      <w:pPr>
        <w:rPr>
          <w:rFonts w:asciiTheme="majorHAnsi" w:hAnsiTheme="majorHAnsi"/>
          <w:b/>
          <w:sz w:val="22"/>
        </w:rPr>
      </w:pPr>
      <w:r w:rsidRPr="00B96898">
        <w:rPr>
          <w:rFonts w:asciiTheme="majorHAnsi" w:hAnsiTheme="majorHAnsi"/>
          <w:b/>
          <w:sz w:val="22"/>
        </w:rPr>
        <w:t>Dr. Kate McGurn Centellas</w:t>
      </w:r>
    </w:p>
    <w:p w14:paraId="31B72665" w14:textId="0230BA84" w:rsidR="00C37130" w:rsidRPr="00B96898" w:rsidRDefault="00C37130" w:rsidP="00C37130">
      <w:pPr>
        <w:rPr>
          <w:rFonts w:asciiTheme="majorHAnsi" w:hAnsiTheme="majorHAnsi"/>
          <w:sz w:val="22"/>
        </w:rPr>
      </w:pPr>
      <w:r w:rsidRPr="00B96898">
        <w:rPr>
          <w:rFonts w:asciiTheme="majorHAnsi" w:hAnsiTheme="majorHAnsi"/>
          <w:b/>
          <w:sz w:val="22"/>
        </w:rPr>
        <w:t xml:space="preserve">Office: </w:t>
      </w:r>
      <w:r w:rsidR="00786277">
        <w:rPr>
          <w:rFonts w:asciiTheme="majorHAnsi" w:hAnsiTheme="majorHAnsi"/>
          <w:sz w:val="22"/>
        </w:rPr>
        <w:t>Lamar Hall 561</w:t>
      </w:r>
    </w:p>
    <w:p w14:paraId="5A48B8EC" w14:textId="3ECE9180" w:rsidR="00C37130" w:rsidRPr="00B96898" w:rsidRDefault="00C37130" w:rsidP="00C37130">
      <w:pPr>
        <w:rPr>
          <w:rFonts w:asciiTheme="majorHAnsi" w:hAnsiTheme="majorHAnsi"/>
          <w:sz w:val="22"/>
        </w:rPr>
      </w:pPr>
      <w:r w:rsidRPr="00B96898">
        <w:rPr>
          <w:rFonts w:asciiTheme="majorHAnsi" w:hAnsiTheme="majorHAnsi"/>
          <w:b/>
          <w:sz w:val="22"/>
        </w:rPr>
        <w:t xml:space="preserve">Office Hours: </w:t>
      </w:r>
      <w:r w:rsidR="00786277">
        <w:rPr>
          <w:rFonts w:asciiTheme="majorHAnsi" w:hAnsiTheme="majorHAnsi"/>
          <w:sz w:val="22"/>
        </w:rPr>
        <w:t xml:space="preserve">T Th 11-1 PM </w:t>
      </w:r>
    </w:p>
    <w:p w14:paraId="32EB1379" w14:textId="77777777" w:rsidR="00C37130" w:rsidRPr="00B96898" w:rsidRDefault="00C37130" w:rsidP="00C37130">
      <w:pPr>
        <w:rPr>
          <w:rFonts w:asciiTheme="majorHAnsi" w:hAnsiTheme="majorHAnsi"/>
          <w:sz w:val="22"/>
        </w:rPr>
      </w:pPr>
      <w:r w:rsidRPr="00B96898">
        <w:rPr>
          <w:rFonts w:asciiTheme="majorHAnsi" w:hAnsiTheme="majorHAnsi"/>
          <w:b/>
          <w:sz w:val="22"/>
        </w:rPr>
        <w:t xml:space="preserve">Phone: </w:t>
      </w:r>
      <w:r w:rsidRPr="00B96898">
        <w:rPr>
          <w:rFonts w:asciiTheme="majorHAnsi" w:hAnsiTheme="majorHAnsi"/>
          <w:sz w:val="22"/>
        </w:rPr>
        <w:t>X7129</w:t>
      </w:r>
    </w:p>
    <w:p w14:paraId="7F56C558" w14:textId="77777777" w:rsidR="00C37130" w:rsidRPr="00B96898" w:rsidRDefault="00C37130" w:rsidP="00C37130">
      <w:pPr>
        <w:rPr>
          <w:rFonts w:asciiTheme="majorHAnsi" w:hAnsiTheme="majorHAnsi"/>
          <w:sz w:val="22"/>
        </w:rPr>
      </w:pPr>
      <w:r w:rsidRPr="00B96898">
        <w:rPr>
          <w:rFonts w:asciiTheme="majorHAnsi" w:hAnsiTheme="majorHAnsi"/>
          <w:b/>
          <w:sz w:val="22"/>
        </w:rPr>
        <w:t xml:space="preserve">Email: </w:t>
      </w:r>
      <w:r w:rsidRPr="00B96898">
        <w:rPr>
          <w:rFonts w:asciiTheme="majorHAnsi" w:hAnsiTheme="majorHAnsi"/>
          <w:sz w:val="22"/>
        </w:rPr>
        <w:t>kmcentel@olemiss.edu</w:t>
      </w:r>
    </w:p>
    <w:p w14:paraId="3EDDD09B" w14:textId="77777777" w:rsidR="00C37130" w:rsidRPr="00B96898" w:rsidRDefault="00C37130" w:rsidP="00C37130">
      <w:pPr>
        <w:rPr>
          <w:rFonts w:asciiTheme="majorHAnsi" w:hAnsiTheme="majorHAnsi"/>
          <w:sz w:val="22"/>
        </w:rPr>
      </w:pPr>
    </w:p>
    <w:p w14:paraId="5E98AC17" w14:textId="77777777" w:rsidR="00C37130" w:rsidRPr="00B96898" w:rsidRDefault="00C37130" w:rsidP="00C37130">
      <w:pPr>
        <w:rPr>
          <w:rFonts w:asciiTheme="majorHAnsi" w:hAnsiTheme="majorHAnsi"/>
          <w:b/>
          <w:sz w:val="22"/>
        </w:rPr>
      </w:pPr>
      <w:r w:rsidRPr="00B96898">
        <w:rPr>
          <w:rFonts w:asciiTheme="majorHAnsi" w:hAnsiTheme="majorHAnsi"/>
          <w:b/>
          <w:sz w:val="22"/>
        </w:rPr>
        <w:t xml:space="preserve">Course Description </w:t>
      </w:r>
    </w:p>
    <w:p w14:paraId="220EC9C5" w14:textId="77777777" w:rsidR="00C37130" w:rsidRPr="00B96898" w:rsidRDefault="00C37130" w:rsidP="00C37130">
      <w:pPr>
        <w:rPr>
          <w:rFonts w:asciiTheme="majorHAnsi" w:hAnsiTheme="majorHAnsi"/>
          <w:sz w:val="22"/>
        </w:rPr>
      </w:pPr>
    </w:p>
    <w:p w14:paraId="2C5F551F" w14:textId="19A0D8F1" w:rsidR="00C37130" w:rsidRPr="00B96898" w:rsidRDefault="00C37130" w:rsidP="00C37130">
      <w:pPr>
        <w:jc w:val="both"/>
        <w:rPr>
          <w:rFonts w:asciiTheme="majorHAnsi" w:hAnsiTheme="majorHAnsi" w:cs="Calibri"/>
          <w:sz w:val="22"/>
        </w:rPr>
      </w:pPr>
      <w:r w:rsidRPr="00B96898">
        <w:rPr>
          <w:rFonts w:asciiTheme="majorHAnsi" w:hAnsiTheme="majorHAnsi" w:cs="Calibri"/>
          <w:sz w:val="22"/>
        </w:rPr>
        <w:t>Th</w:t>
      </w:r>
      <w:r w:rsidR="00D5309D" w:rsidRPr="00B96898">
        <w:rPr>
          <w:rFonts w:asciiTheme="majorHAnsi" w:hAnsiTheme="majorHAnsi" w:cs="Calibri"/>
          <w:sz w:val="22"/>
        </w:rPr>
        <w:t xml:space="preserve">is course examines gender </w:t>
      </w:r>
      <w:r w:rsidRPr="00B96898">
        <w:rPr>
          <w:rFonts w:asciiTheme="majorHAnsi" w:hAnsiTheme="majorHAnsi" w:cs="Calibri"/>
          <w:sz w:val="22"/>
        </w:rPr>
        <w:t>in Latin America</w:t>
      </w:r>
      <w:r w:rsidR="00D5309D" w:rsidRPr="00B96898">
        <w:rPr>
          <w:rFonts w:asciiTheme="majorHAnsi" w:hAnsiTheme="majorHAnsi" w:cs="Calibri"/>
          <w:sz w:val="22"/>
        </w:rPr>
        <w:t xml:space="preserve"> using historical and ethnographic materials</w:t>
      </w:r>
      <w:r w:rsidRPr="00B96898">
        <w:rPr>
          <w:rFonts w:asciiTheme="majorHAnsi" w:hAnsiTheme="majorHAnsi" w:cs="Calibri"/>
          <w:sz w:val="22"/>
        </w:rPr>
        <w:t xml:space="preserve">.  How are men and women “supposed” to act in public and private?  What influences these roles? What does this tell us about kinship, family structure, and </w:t>
      </w:r>
      <w:r w:rsidR="00D5309D" w:rsidRPr="00B96898">
        <w:rPr>
          <w:rFonts w:asciiTheme="majorHAnsi" w:hAnsiTheme="majorHAnsi" w:cs="Calibri"/>
          <w:sz w:val="22"/>
        </w:rPr>
        <w:t>identity</w:t>
      </w:r>
      <w:r w:rsidRPr="00B96898">
        <w:rPr>
          <w:rFonts w:asciiTheme="majorHAnsi" w:hAnsiTheme="majorHAnsi" w:cs="Calibri"/>
          <w:sz w:val="22"/>
        </w:rPr>
        <w:t xml:space="preserve"> in different Latin American communities? </w:t>
      </w:r>
      <w:r w:rsidR="00786277">
        <w:rPr>
          <w:rFonts w:asciiTheme="majorHAnsi" w:hAnsiTheme="majorHAnsi" w:cs="Calibri"/>
          <w:sz w:val="22"/>
        </w:rPr>
        <w:t xml:space="preserve">We start with some foundational writings on the construction and performance of gender, then move into historical and ethnographic sources on gender in Latin America. </w:t>
      </w:r>
    </w:p>
    <w:p w14:paraId="605155D5" w14:textId="77777777" w:rsidR="00C37130" w:rsidRPr="00B96898" w:rsidRDefault="00C37130" w:rsidP="00C37130">
      <w:pPr>
        <w:jc w:val="both"/>
        <w:rPr>
          <w:rFonts w:asciiTheme="majorHAnsi" w:hAnsiTheme="majorHAnsi" w:cs="Calibri"/>
          <w:sz w:val="22"/>
        </w:rPr>
      </w:pPr>
    </w:p>
    <w:p w14:paraId="2B56C8D6" w14:textId="4AAF65F3" w:rsidR="00C37130" w:rsidRPr="00B96898" w:rsidRDefault="00C37130" w:rsidP="00C37130">
      <w:pPr>
        <w:jc w:val="both"/>
        <w:rPr>
          <w:rFonts w:asciiTheme="majorHAnsi" w:hAnsiTheme="majorHAnsi" w:cs="Calibri"/>
          <w:sz w:val="22"/>
        </w:rPr>
      </w:pPr>
      <w:r w:rsidRPr="00B96898">
        <w:rPr>
          <w:rFonts w:asciiTheme="majorHAnsi" w:hAnsiTheme="majorHAnsi" w:cs="Calibri"/>
          <w:sz w:val="22"/>
        </w:rPr>
        <w:t>Throughout the semester, we ex</w:t>
      </w:r>
      <w:r w:rsidR="00C85A1A" w:rsidRPr="00B96898">
        <w:rPr>
          <w:rFonts w:asciiTheme="majorHAnsi" w:hAnsiTheme="majorHAnsi" w:cs="Calibri"/>
          <w:sz w:val="22"/>
        </w:rPr>
        <w:t xml:space="preserve">amine what "women's work" means using historical, sociological, ethnographic, and policy materials.  </w:t>
      </w:r>
      <w:r w:rsidRPr="00B96898">
        <w:rPr>
          <w:rFonts w:asciiTheme="majorHAnsi" w:hAnsiTheme="majorHAnsi" w:cs="Calibri"/>
          <w:sz w:val="22"/>
        </w:rPr>
        <w:t>We interrogate shifts in gender roles and kinship caused by local and global economic conditions, social movements, and transnational processes. By the end of the semester students will also understand the complex interrelationship between ethnicity, class, and gender.  The course culminates in a research paper on a topic of the student’s choosing.</w:t>
      </w:r>
      <w:r w:rsidR="00786277">
        <w:rPr>
          <w:rFonts w:asciiTheme="majorHAnsi" w:hAnsiTheme="majorHAnsi" w:cs="Calibri"/>
          <w:sz w:val="22"/>
        </w:rPr>
        <w:t xml:space="preserve"> For students in Croft and Honors, this is designed to help you with the theoretical underpinnings of your thesis. </w:t>
      </w:r>
    </w:p>
    <w:p w14:paraId="3B638845" w14:textId="77777777" w:rsidR="00C37130" w:rsidRPr="00B96898" w:rsidRDefault="00C37130" w:rsidP="00C37130">
      <w:pPr>
        <w:jc w:val="both"/>
        <w:rPr>
          <w:rFonts w:asciiTheme="majorHAnsi" w:hAnsiTheme="majorHAnsi" w:cs="Calibri"/>
          <w:sz w:val="22"/>
        </w:rPr>
      </w:pPr>
    </w:p>
    <w:p w14:paraId="746F8053" w14:textId="77777777" w:rsidR="00C37130" w:rsidRPr="00B96898" w:rsidRDefault="00C37130" w:rsidP="00C37130">
      <w:pPr>
        <w:jc w:val="both"/>
        <w:rPr>
          <w:rFonts w:asciiTheme="majorHAnsi" w:hAnsiTheme="majorHAnsi" w:cs="Calibri"/>
          <w:b/>
          <w:sz w:val="22"/>
        </w:rPr>
      </w:pPr>
      <w:r w:rsidRPr="00B96898">
        <w:rPr>
          <w:rFonts w:asciiTheme="majorHAnsi" w:hAnsiTheme="majorHAnsi" w:cs="Calibri"/>
          <w:b/>
          <w:sz w:val="22"/>
        </w:rPr>
        <w:t>Goals</w:t>
      </w:r>
    </w:p>
    <w:p w14:paraId="749AF85E" w14:textId="77777777" w:rsidR="00C37130" w:rsidRPr="00B96898" w:rsidRDefault="00C37130" w:rsidP="00C37130">
      <w:pPr>
        <w:jc w:val="both"/>
        <w:rPr>
          <w:rFonts w:asciiTheme="majorHAnsi" w:hAnsiTheme="majorHAnsi" w:cs="Calibri"/>
          <w:b/>
          <w:sz w:val="22"/>
        </w:rPr>
      </w:pPr>
    </w:p>
    <w:p w14:paraId="7837370A" w14:textId="77777777" w:rsidR="00C37130" w:rsidRPr="00B96898" w:rsidRDefault="00C37130" w:rsidP="00C37130">
      <w:pPr>
        <w:pStyle w:val="ListParagraph"/>
        <w:numPr>
          <w:ilvl w:val="0"/>
          <w:numId w:val="1"/>
        </w:numPr>
        <w:jc w:val="both"/>
        <w:rPr>
          <w:rFonts w:asciiTheme="majorHAnsi" w:hAnsiTheme="majorHAnsi" w:cs="Calibri"/>
          <w:sz w:val="22"/>
        </w:rPr>
      </w:pPr>
      <w:r w:rsidRPr="00B96898">
        <w:rPr>
          <w:rFonts w:asciiTheme="majorHAnsi" w:hAnsiTheme="majorHAnsi" w:cs="Calibri"/>
          <w:sz w:val="22"/>
        </w:rPr>
        <w:t xml:space="preserve">Understand the </w:t>
      </w:r>
      <w:r w:rsidR="00C85A1A" w:rsidRPr="00B96898">
        <w:rPr>
          <w:rFonts w:asciiTheme="majorHAnsi" w:hAnsiTheme="majorHAnsi" w:cs="Calibri"/>
          <w:sz w:val="22"/>
        </w:rPr>
        <w:t xml:space="preserve">changing </w:t>
      </w:r>
      <w:r w:rsidRPr="00B96898">
        <w:rPr>
          <w:rFonts w:asciiTheme="majorHAnsi" w:hAnsiTheme="majorHAnsi" w:cs="Calibri"/>
          <w:sz w:val="22"/>
        </w:rPr>
        <w:t>dynamics of gender identity and family structure in Latin America</w:t>
      </w:r>
    </w:p>
    <w:p w14:paraId="79477570" w14:textId="77777777" w:rsidR="00C37130" w:rsidRPr="00B96898" w:rsidRDefault="00C37130" w:rsidP="00C37130">
      <w:pPr>
        <w:pStyle w:val="ListParagraph"/>
        <w:numPr>
          <w:ilvl w:val="0"/>
          <w:numId w:val="1"/>
        </w:numPr>
        <w:jc w:val="both"/>
        <w:rPr>
          <w:rFonts w:asciiTheme="majorHAnsi" w:hAnsiTheme="majorHAnsi"/>
          <w:sz w:val="22"/>
        </w:rPr>
      </w:pPr>
      <w:r w:rsidRPr="00B96898">
        <w:rPr>
          <w:rFonts w:asciiTheme="majorHAnsi" w:hAnsiTheme="majorHAnsi"/>
          <w:sz w:val="22"/>
        </w:rPr>
        <w:t xml:space="preserve"> Analyze and critique recent scholarship from several social science disciplines</w:t>
      </w:r>
    </w:p>
    <w:p w14:paraId="45713ECD" w14:textId="77777777" w:rsidR="00C37130" w:rsidRPr="00B96898" w:rsidRDefault="00C37130" w:rsidP="00C37130">
      <w:pPr>
        <w:pStyle w:val="ListParagraph"/>
        <w:numPr>
          <w:ilvl w:val="0"/>
          <w:numId w:val="1"/>
        </w:numPr>
        <w:jc w:val="both"/>
        <w:rPr>
          <w:rFonts w:asciiTheme="majorHAnsi" w:hAnsiTheme="majorHAnsi"/>
          <w:sz w:val="22"/>
        </w:rPr>
      </w:pPr>
      <w:r w:rsidRPr="00B96898">
        <w:rPr>
          <w:rFonts w:asciiTheme="majorHAnsi" w:hAnsiTheme="majorHAnsi"/>
          <w:sz w:val="22"/>
        </w:rPr>
        <w:t>Conceptualize complex processes of identity formation and their interrelatedness with social trends</w:t>
      </w:r>
    </w:p>
    <w:p w14:paraId="53BE8CF1" w14:textId="68257015" w:rsidR="00C85A1A" w:rsidRPr="00D25082" w:rsidRDefault="00C37130" w:rsidP="00D25082">
      <w:pPr>
        <w:pStyle w:val="ListParagraph"/>
        <w:numPr>
          <w:ilvl w:val="0"/>
          <w:numId w:val="1"/>
        </w:numPr>
        <w:jc w:val="both"/>
        <w:rPr>
          <w:rFonts w:asciiTheme="majorHAnsi" w:hAnsiTheme="majorHAnsi"/>
          <w:sz w:val="22"/>
        </w:rPr>
      </w:pPr>
      <w:r w:rsidRPr="00B96898">
        <w:rPr>
          <w:rFonts w:asciiTheme="majorHAnsi" w:hAnsiTheme="majorHAnsi"/>
          <w:sz w:val="22"/>
        </w:rPr>
        <w:t>Appreciate the theoretical and practical impact that social change has on women, families, and children in the region</w:t>
      </w:r>
    </w:p>
    <w:p w14:paraId="5031D8EF" w14:textId="77777777" w:rsidR="00C37130" w:rsidRPr="00B96898" w:rsidRDefault="00C37130" w:rsidP="00C37130">
      <w:pPr>
        <w:jc w:val="both"/>
        <w:rPr>
          <w:rFonts w:asciiTheme="majorHAnsi" w:hAnsiTheme="majorHAnsi"/>
          <w:sz w:val="22"/>
        </w:rPr>
      </w:pPr>
    </w:p>
    <w:p w14:paraId="235C2B6F" w14:textId="77777777" w:rsidR="00D5309D" w:rsidRPr="00B96898" w:rsidRDefault="00C37130" w:rsidP="00C37130">
      <w:pPr>
        <w:jc w:val="both"/>
        <w:rPr>
          <w:rFonts w:asciiTheme="majorHAnsi" w:hAnsiTheme="majorHAnsi"/>
          <w:b/>
          <w:sz w:val="22"/>
        </w:rPr>
      </w:pPr>
      <w:r w:rsidRPr="00B96898">
        <w:rPr>
          <w:rFonts w:asciiTheme="majorHAnsi" w:hAnsiTheme="majorHAnsi"/>
          <w:b/>
          <w:sz w:val="22"/>
        </w:rPr>
        <w:t>Required Texts</w:t>
      </w:r>
    </w:p>
    <w:p w14:paraId="21FAF64D" w14:textId="77777777" w:rsidR="00236238" w:rsidRPr="00B96898" w:rsidRDefault="00236238" w:rsidP="00C37130">
      <w:pPr>
        <w:jc w:val="both"/>
        <w:rPr>
          <w:rFonts w:asciiTheme="majorHAnsi" w:hAnsiTheme="majorHAnsi"/>
          <w:b/>
          <w:sz w:val="22"/>
        </w:rPr>
      </w:pPr>
    </w:p>
    <w:p w14:paraId="3085EC87" w14:textId="592DAD47" w:rsidR="00861681" w:rsidRDefault="00357C32" w:rsidP="00394C39">
      <w:pPr>
        <w:rPr>
          <w:rFonts w:asciiTheme="majorHAnsi" w:hAnsiTheme="majorHAnsi"/>
          <w:sz w:val="22"/>
        </w:rPr>
      </w:pPr>
      <w:r>
        <w:rPr>
          <w:rFonts w:asciiTheme="majorHAnsi" w:hAnsiTheme="majorHAnsi"/>
          <w:sz w:val="22"/>
        </w:rPr>
        <w:t xml:space="preserve">Hodgson, Dorothy L., ed. </w:t>
      </w:r>
    </w:p>
    <w:p w14:paraId="61FD104C" w14:textId="35FAEBDC" w:rsidR="00357C32" w:rsidRDefault="00357C32" w:rsidP="00394C39">
      <w:pPr>
        <w:rPr>
          <w:rFonts w:asciiTheme="majorHAnsi" w:hAnsiTheme="majorHAnsi"/>
          <w:sz w:val="22"/>
        </w:rPr>
      </w:pPr>
      <w:r>
        <w:rPr>
          <w:rFonts w:asciiTheme="majorHAnsi" w:hAnsiTheme="majorHAnsi"/>
          <w:sz w:val="22"/>
        </w:rPr>
        <w:t>2016</w:t>
      </w:r>
      <w:r>
        <w:rPr>
          <w:rFonts w:asciiTheme="majorHAnsi" w:hAnsiTheme="majorHAnsi"/>
          <w:sz w:val="22"/>
        </w:rPr>
        <w:tab/>
        <w:t xml:space="preserve">The Gender, Culture, and Power Reader. New York: Oxford University Press. </w:t>
      </w:r>
    </w:p>
    <w:p w14:paraId="420E3458" w14:textId="77777777" w:rsidR="00357C32" w:rsidRDefault="00357C32" w:rsidP="00394C39">
      <w:pPr>
        <w:rPr>
          <w:rFonts w:asciiTheme="majorHAnsi" w:hAnsiTheme="majorHAnsi"/>
          <w:sz w:val="22"/>
        </w:rPr>
      </w:pPr>
    </w:p>
    <w:p w14:paraId="7637333B" w14:textId="56483DA5" w:rsidR="00357C32" w:rsidRDefault="00357C32" w:rsidP="00394C39">
      <w:pPr>
        <w:rPr>
          <w:rFonts w:asciiTheme="majorHAnsi" w:hAnsiTheme="majorHAnsi"/>
          <w:sz w:val="22"/>
        </w:rPr>
      </w:pPr>
      <w:r>
        <w:rPr>
          <w:rFonts w:asciiTheme="majorHAnsi" w:hAnsiTheme="majorHAnsi"/>
          <w:sz w:val="22"/>
        </w:rPr>
        <w:t xml:space="preserve">Murray, Pamela S., ed. </w:t>
      </w:r>
    </w:p>
    <w:p w14:paraId="62E3BFF6" w14:textId="266EE7C6" w:rsidR="00357C32" w:rsidRDefault="00357C32" w:rsidP="00394C39">
      <w:pPr>
        <w:rPr>
          <w:rFonts w:asciiTheme="majorHAnsi" w:hAnsiTheme="majorHAnsi"/>
          <w:sz w:val="22"/>
        </w:rPr>
      </w:pPr>
      <w:r>
        <w:rPr>
          <w:rFonts w:asciiTheme="majorHAnsi" w:hAnsiTheme="majorHAnsi"/>
          <w:sz w:val="22"/>
        </w:rPr>
        <w:t>2014</w:t>
      </w:r>
      <w:r>
        <w:rPr>
          <w:rFonts w:asciiTheme="majorHAnsi" w:hAnsiTheme="majorHAnsi"/>
          <w:sz w:val="22"/>
        </w:rPr>
        <w:tab/>
        <w:t xml:space="preserve">Women and Gender in Modern Latin America: Historical Sources and Interpretations. New York: </w:t>
      </w:r>
    </w:p>
    <w:p w14:paraId="7B4DAC50" w14:textId="4587268E" w:rsidR="00357C32" w:rsidRDefault="00357C32" w:rsidP="00394C39">
      <w:pPr>
        <w:rPr>
          <w:rFonts w:asciiTheme="majorHAnsi" w:hAnsiTheme="majorHAnsi"/>
          <w:sz w:val="22"/>
        </w:rPr>
      </w:pPr>
      <w:r>
        <w:rPr>
          <w:rFonts w:asciiTheme="majorHAnsi" w:hAnsiTheme="majorHAnsi"/>
          <w:sz w:val="22"/>
        </w:rPr>
        <w:tab/>
        <w:t xml:space="preserve">Routledge. </w:t>
      </w:r>
    </w:p>
    <w:p w14:paraId="485D64F1" w14:textId="77777777" w:rsidR="00357C32" w:rsidRDefault="00357C32" w:rsidP="00394C39">
      <w:pPr>
        <w:rPr>
          <w:rFonts w:asciiTheme="majorHAnsi" w:hAnsiTheme="majorHAnsi"/>
          <w:sz w:val="22"/>
        </w:rPr>
      </w:pPr>
    </w:p>
    <w:p w14:paraId="07BE568C" w14:textId="7509455E" w:rsidR="00357C32" w:rsidRDefault="00357C32" w:rsidP="00394C39">
      <w:pPr>
        <w:rPr>
          <w:rFonts w:asciiTheme="majorHAnsi" w:hAnsiTheme="majorHAnsi"/>
          <w:sz w:val="22"/>
        </w:rPr>
      </w:pPr>
      <w:bookmarkStart w:id="0" w:name="_GoBack"/>
      <w:bookmarkEnd w:id="0"/>
      <w:r>
        <w:rPr>
          <w:rFonts w:asciiTheme="majorHAnsi" w:hAnsiTheme="majorHAnsi"/>
          <w:sz w:val="22"/>
        </w:rPr>
        <w:t xml:space="preserve">Necochea, Raúl L. </w:t>
      </w:r>
    </w:p>
    <w:p w14:paraId="7FB7173D" w14:textId="1EB0AF9C" w:rsidR="00357C32" w:rsidRDefault="00357C32" w:rsidP="00394C39">
      <w:pPr>
        <w:rPr>
          <w:rFonts w:asciiTheme="majorHAnsi" w:hAnsiTheme="majorHAnsi"/>
          <w:sz w:val="22"/>
        </w:rPr>
      </w:pPr>
      <w:r>
        <w:rPr>
          <w:rFonts w:asciiTheme="majorHAnsi" w:hAnsiTheme="majorHAnsi"/>
          <w:sz w:val="22"/>
        </w:rPr>
        <w:t>2014</w:t>
      </w:r>
      <w:r>
        <w:rPr>
          <w:rFonts w:asciiTheme="majorHAnsi" w:hAnsiTheme="majorHAnsi"/>
          <w:sz w:val="22"/>
        </w:rPr>
        <w:tab/>
        <w:t>A History of Family Planning In 20</w:t>
      </w:r>
      <w:r w:rsidRPr="00357C32">
        <w:rPr>
          <w:rFonts w:asciiTheme="majorHAnsi" w:hAnsiTheme="majorHAnsi"/>
          <w:sz w:val="22"/>
          <w:vertAlign w:val="superscript"/>
        </w:rPr>
        <w:t>th</w:t>
      </w:r>
      <w:r>
        <w:rPr>
          <w:rFonts w:asciiTheme="majorHAnsi" w:hAnsiTheme="majorHAnsi"/>
          <w:sz w:val="22"/>
        </w:rPr>
        <w:t xml:space="preserve"> Century Peru. Chapel Hill: University of North Carolina Press. </w:t>
      </w:r>
    </w:p>
    <w:p w14:paraId="12918E35" w14:textId="77777777" w:rsidR="00357C32" w:rsidRDefault="00357C32" w:rsidP="00394C39">
      <w:pPr>
        <w:rPr>
          <w:rFonts w:asciiTheme="majorHAnsi" w:hAnsiTheme="majorHAnsi"/>
          <w:sz w:val="22"/>
        </w:rPr>
      </w:pPr>
    </w:p>
    <w:p w14:paraId="501FB404" w14:textId="77777777" w:rsidR="004A5D29" w:rsidRPr="004A5D29" w:rsidRDefault="004A5D29" w:rsidP="00215231">
      <w:pPr>
        <w:rPr>
          <w:rFonts w:asciiTheme="majorHAnsi" w:hAnsiTheme="majorHAnsi"/>
          <w:b/>
          <w:sz w:val="22"/>
        </w:rPr>
      </w:pPr>
      <w:r>
        <w:rPr>
          <w:rFonts w:asciiTheme="majorHAnsi" w:hAnsiTheme="majorHAnsi"/>
          <w:b/>
          <w:sz w:val="22"/>
        </w:rPr>
        <w:t>Required Articles</w:t>
      </w:r>
    </w:p>
    <w:p w14:paraId="6B49D797" w14:textId="77777777" w:rsidR="004A5D29" w:rsidRDefault="004A5D29" w:rsidP="00215231">
      <w:pPr>
        <w:rPr>
          <w:rFonts w:asciiTheme="majorHAnsi" w:hAnsiTheme="majorHAnsi"/>
          <w:sz w:val="22"/>
        </w:rPr>
      </w:pPr>
    </w:p>
    <w:p w14:paraId="0AE0A967" w14:textId="2DFBE949" w:rsidR="003F2FE2" w:rsidRDefault="00D5309D" w:rsidP="00215231">
      <w:pPr>
        <w:rPr>
          <w:rFonts w:asciiTheme="majorHAnsi" w:hAnsiTheme="majorHAnsi"/>
          <w:sz w:val="22"/>
        </w:rPr>
      </w:pPr>
      <w:r w:rsidRPr="00B96898">
        <w:rPr>
          <w:rFonts w:asciiTheme="majorHAnsi" w:hAnsiTheme="majorHAnsi"/>
          <w:sz w:val="22"/>
        </w:rPr>
        <w:t>In addition to the books, we will read a variety of original scholarly articles</w:t>
      </w:r>
      <w:r w:rsidR="00D25082">
        <w:rPr>
          <w:rFonts w:asciiTheme="majorHAnsi" w:hAnsiTheme="majorHAnsi"/>
          <w:sz w:val="22"/>
        </w:rPr>
        <w:t xml:space="preserve"> and book chapters</w:t>
      </w:r>
      <w:r w:rsidRPr="00B96898">
        <w:rPr>
          <w:rFonts w:asciiTheme="majorHAnsi" w:hAnsiTheme="majorHAnsi"/>
          <w:sz w:val="22"/>
        </w:rPr>
        <w:t>, including</w:t>
      </w:r>
      <w:r w:rsidR="00215231">
        <w:rPr>
          <w:rFonts w:asciiTheme="majorHAnsi" w:hAnsiTheme="majorHAnsi"/>
          <w:sz w:val="22"/>
        </w:rPr>
        <w:t xml:space="preserve"> those listed below. Please note that articles may change! New ones come out frequently and there may be additions or subtractions as necessary throughout the semester. </w:t>
      </w:r>
      <w:r w:rsidRPr="00B96898">
        <w:rPr>
          <w:rFonts w:asciiTheme="majorHAnsi" w:hAnsiTheme="majorHAnsi"/>
          <w:sz w:val="22"/>
        </w:rPr>
        <w:t xml:space="preserve"> </w:t>
      </w:r>
      <w:r w:rsidR="004A5D29">
        <w:rPr>
          <w:rFonts w:asciiTheme="majorHAnsi" w:hAnsiTheme="majorHAnsi"/>
          <w:sz w:val="22"/>
        </w:rPr>
        <w:t>These are a</w:t>
      </w:r>
      <w:r w:rsidR="00B31716">
        <w:rPr>
          <w:rFonts w:asciiTheme="majorHAnsi" w:hAnsiTheme="majorHAnsi"/>
          <w:sz w:val="22"/>
        </w:rPr>
        <w:t xml:space="preserve">ll available on Blackboard (BB) in the content section </w:t>
      </w:r>
    </w:p>
    <w:p w14:paraId="5EEEEC95" w14:textId="77777777" w:rsidR="00D25082" w:rsidRDefault="00D25082" w:rsidP="00215231">
      <w:pPr>
        <w:rPr>
          <w:rFonts w:asciiTheme="majorHAnsi" w:hAnsiTheme="majorHAnsi"/>
          <w:sz w:val="22"/>
        </w:rPr>
      </w:pPr>
    </w:p>
    <w:p w14:paraId="57B2FAE6" w14:textId="0BCF3181" w:rsidR="00D25082" w:rsidRDefault="00D25082" w:rsidP="00FF5B47">
      <w:pPr>
        <w:rPr>
          <w:rFonts w:asciiTheme="majorHAnsi" w:hAnsiTheme="majorHAnsi"/>
          <w:sz w:val="22"/>
        </w:rPr>
      </w:pPr>
      <w:r>
        <w:rPr>
          <w:rFonts w:asciiTheme="majorHAnsi" w:hAnsiTheme="majorHAnsi"/>
          <w:sz w:val="22"/>
        </w:rPr>
        <w:t xml:space="preserve">Butler, Judith. </w:t>
      </w:r>
    </w:p>
    <w:p w14:paraId="04AA1408" w14:textId="417342C3" w:rsidR="00D25082" w:rsidRDefault="00D25082" w:rsidP="00FF5B47">
      <w:pPr>
        <w:rPr>
          <w:rFonts w:asciiTheme="majorHAnsi" w:hAnsiTheme="majorHAnsi"/>
          <w:sz w:val="22"/>
        </w:rPr>
      </w:pPr>
      <w:r>
        <w:rPr>
          <w:rFonts w:asciiTheme="majorHAnsi" w:hAnsiTheme="majorHAnsi"/>
          <w:sz w:val="22"/>
        </w:rPr>
        <w:t>1999</w:t>
      </w:r>
      <w:r>
        <w:rPr>
          <w:rFonts w:asciiTheme="majorHAnsi" w:hAnsiTheme="majorHAnsi"/>
          <w:sz w:val="22"/>
        </w:rPr>
        <w:tab/>
        <w:t xml:space="preserve">Gender Trouble: Feminism and the Subversion of Identity. New York: Routledge Classics. </w:t>
      </w:r>
    </w:p>
    <w:p w14:paraId="2A6D62C7" w14:textId="7DD514D8" w:rsidR="00D25082" w:rsidRDefault="00D25082" w:rsidP="00FF5B47">
      <w:pPr>
        <w:rPr>
          <w:rFonts w:asciiTheme="majorHAnsi" w:hAnsiTheme="majorHAnsi"/>
          <w:sz w:val="22"/>
        </w:rPr>
      </w:pPr>
      <w:r>
        <w:rPr>
          <w:rFonts w:asciiTheme="majorHAnsi" w:hAnsiTheme="majorHAnsi"/>
          <w:sz w:val="22"/>
        </w:rPr>
        <w:tab/>
        <w:t xml:space="preserve">(Preface (1999) and Ch 1 (through section V). </w:t>
      </w:r>
    </w:p>
    <w:p w14:paraId="08501E61" w14:textId="77777777" w:rsidR="00D25082" w:rsidRDefault="00D25082" w:rsidP="00FF5B47">
      <w:pPr>
        <w:rPr>
          <w:rFonts w:asciiTheme="majorHAnsi" w:hAnsiTheme="majorHAnsi"/>
          <w:sz w:val="22"/>
        </w:rPr>
      </w:pPr>
    </w:p>
    <w:p w14:paraId="070C6975" w14:textId="77777777" w:rsidR="00D25082" w:rsidRDefault="00D25082" w:rsidP="00FF5B47">
      <w:pPr>
        <w:rPr>
          <w:rFonts w:asciiTheme="majorHAnsi" w:hAnsiTheme="majorHAnsi"/>
          <w:sz w:val="22"/>
        </w:rPr>
      </w:pPr>
      <w:r>
        <w:rPr>
          <w:rFonts w:asciiTheme="majorHAnsi" w:hAnsiTheme="majorHAnsi"/>
          <w:sz w:val="22"/>
        </w:rPr>
        <w:t>Canessa, Andrew</w:t>
      </w:r>
    </w:p>
    <w:p w14:paraId="0EF6F55C" w14:textId="25981D91" w:rsidR="00D25082" w:rsidRDefault="00D25082" w:rsidP="00FF5B47">
      <w:pPr>
        <w:ind w:left="720" w:hanging="720"/>
        <w:rPr>
          <w:rFonts w:asciiTheme="majorHAnsi" w:hAnsiTheme="majorHAnsi"/>
          <w:sz w:val="22"/>
        </w:rPr>
      </w:pPr>
      <w:r>
        <w:rPr>
          <w:rFonts w:asciiTheme="majorHAnsi" w:hAnsiTheme="majorHAnsi"/>
          <w:sz w:val="22"/>
        </w:rPr>
        <w:t>2012</w:t>
      </w:r>
      <w:r>
        <w:rPr>
          <w:rFonts w:asciiTheme="majorHAnsi" w:hAnsiTheme="majorHAnsi"/>
          <w:sz w:val="22"/>
        </w:rPr>
        <w:tab/>
        <w:t>Intimate Indigeneities: Race, Sex, and History in the Small Spaces of Andean Life. Durham, NC: Duke University Press (Chapters 6, 7, 8)</w:t>
      </w:r>
    </w:p>
    <w:p w14:paraId="67752CBA" w14:textId="77777777" w:rsidR="00FF5B47" w:rsidRDefault="00FF5B47" w:rsidP="00FF5B47">
      <w:pPr>
        <w:rPr>
          <w:rFonts w:asciiTheme="majorHAnsi" w:hAnsiTheme="majorHAnsi"/>
          <w:sz w:val="22"/>
        </w:rPr>
      </w:pPr>
    </w:p>
    <w:p w14:paraId="3C81ADED" w14:textId="353FB0FA" w:rsidR="003F2FE2" w:rsidRPr="00B96898" w:rsidRDefault="003F2FE2" w:rsidP="00FF5B47">
      <w:pPr>
        <w:rPr>
          <w:rFonts w:asciiTheme="majorHAnsi" w:hAnsiTheme="majorHAnsi"/>
          <w:sz w:val="22"/>
        </w:rPr>
      </w:pPr>
      <w:r w:rsidRPr="00B96898">
        <w:rPr>
          <w:rFonts w:asciiTheme="majorHAnsi" w:hAnsiTheme="majorHAnsi"/>
          <w:sz w:val="22"/>
        </w:rPr>
        <w:t>Ch</w:t>
      </w:r>
      <w:r w:rsidR="00394C39" w:rsidRPr="00B96898">
        <w:rPr>
          <w:rFonts w:asciiTheme="majorHAnsi" w:hAnsiTheme="majorHAnsi"/>
          <w:sz w:val="22"/>
        </w:rPr>
        <w:t>ant, Sylvia with Nikki Craske</w:t>
      </w:r>
    </w:p>
    <w:p w14:paraId="55FA3523" w14:textId="77777777" w:rsidR="00394C39" w:rsidRPr="00B96898" w:rsidRDefault="003F2FE2" w:rsidP="00FF5B47">
      <w:pPr>
        <w:rPr>
          <w:rFonts w:asciiTheme="majorHAnsi" w:hAnsiTheme="majorHAnsi"/>
          <w:sz w:val="22"/>
        </w:rPr>
      </w:pPr>
      <w:r w:rsidRPr="00B96898">
        <w:rPr>
          <w:rFonts w:asciiTheme="majorHAnsi" w:hAnsiTheme="majorHAnsi"/>
          <w:sz w:val="22"/>
        </w:rPr>
        <w:t>2003</w:t>
      </w:r>
      <w:r w:rsidRPr="00B96898">
        <w:rPr>
          <w:rFonts w:asciiTheme="majorHAnsi" w:hAnsiTheme="majorHAnsi"/>
          <w:sz w:val="22"/>
        </w:rPr>
        <w:tab/>
        <w:t xml:space="preserve">Gender in Latin America.  New Brunswick, NJ: Rutgers University Press </w:t>
      </w:r>
    </w:p>
    <w:p w14:paraId="237A2D30" w14:textId="6FCC0C1C" w:rsidR="00357C32" w:rsidRDefault="00357C32" w:rsidP="00FF5B47">
      <w:pPr>
        <w:spacing w:after="120"/>
        <w:ind w:firstLine="720"/>
        <w:rPr>
          <w:rFonts w:asciiTheme="majorHAnsi" w:hAnsiTheme="majorHAnsi"/>
          <w:sz w:val="22"/>
        </w:rPr>
      </w:pPr>
      <w:r>
        <w:rPr>
          <w:rFonts w:asciiTheme="majorHAnsi" w:hAnsiTheme="majorHAnsi"/>
          <w:sz w:val="22"/>
        </w:rPr>
        <w:t>(Chapters 1, 2, 7)</w:t>
      </w:r>
    </w:p>
    <w:p w14:paraId="74957795" w14:textId="11D483AA" w:rsidR="00357C32" w:rsidRDefault="005F6B94" w:rsidP="00FF5B47">
      <w:pPr>
        <w:rPr>
          <w:rFonts w:asciiTheme="majorHAnsi" w:hAnsiTheme="majorHAnsi"/>
          <w:sz w:val="22"/>
        </w:rPr>
      </w:pPr>
      <w:r>
        <w:rPr>
          <w:rFonts w:asciiTheme="majorHAnsi" w:hAnsiTheme="majorHAnsi"/>
          <w:sz w:val="22"/>
        </w:rPr>
        <w:t>Gustafson, Brett</w:t>
      </w:r>
    </w:p>
    <w:p w14:paraId="21EFB22E" w14:textId="77777777" w:rsidR="00215231" w:rsidRDefault="00215231" w:rsidP="00FF5B47">
      <w:pPr>
        <w:rPr>
          <w:rFonts w:asciiTheme="majorHAnsi" w:hAnsiTheme="majorHAnsi"/>
          <w:sz w:val="22"/>
        </w:rPr>
      </w:pPr>
      <w:r>
        <w:rPr>
          <w:rFonts w:asciiTheme="majorHAnsi" w:hAnsiTheme="majorHAnsi"/>
          <w:sz w:val="22"/>
        </w:rPr>
        <w:t>2006</w:t>
      </w:r>
      <w:r>
        <w:rPr>
          <w:rFonts w:asciiTheme="majorHAnsi" w:hAnsiTheme="majorHAnsi"/>
          <w:sz w:val="22"/>
        </w:rPr>
        <w:tab/>
      </w:r>
      <w:r w:rsidR="004A5D29">
        <w:rPr>
          <w:rFonts w:asciiTheme="majorHAnsi" w:hAnsiTheme="majorHAnsi"/>
          <w:sz w:val="22"/>
        </w:rPr>
        <w:t xml:space="preserve">Spectacles of Autonomy and Crisis: Or, What Bulls and Beauty Queens have to do with </w:t>
      </w:r>
    </w:p>
    <w:p w14:paraId="03936050" w14:textId="77777777" w:rsidR="004A5D29" w:rsidRDefault="004A5D29" w:rsidP="00FF5B47">
      <w:pPr>
        <w:rPr>
          <w:rFonts w:asciiTheme="majorHAnsi" w:hAnsiTheme="majorHAnsi"/>
          <w:sz w:val="22"/>
        </w:rPr>
      </w:pPr>
      <w:r>
        <w:rPr>
          <w:rFonts w:asciiTheme="majorHAnsi" w:hAnsiTheme="majorHAnsi"/>
          <w:sz w:val="22"/>
        </w:rPr>
        <w:tab/>
        <w:t xml:space="preserve">Regionalism in Eastern Bolivia. The Journal of Latin American and Caribbean Anthropology </w:t>
      </w:r>
    </w:p>
    <w:p w14:paraId="14841CE6" w14:textId="5D60A6DF" w:rsidR="00861681" w:rsidRPr="00B96898" w:rsidRDefault="004A5D29" w:rsidP="00FF5B47">
      <w:pPr>
        <w:rPr>
          <w:rFonts w:asciiTheme="majorHAnsi" w:hAnsiTheme="majorHAnsi"/>
          <w:sz w:val="22"/>
        </w:rPr>
      </w:pPr>
      <w:r>
        <w:rPr>
          <w:rFonts w:asciiTheme="majorHAnsi" w:hAnsiTheme="majorHAnsi"/>
          <w:sz w:val="22"/>
        </w:rPr>
        <w:tab/>
        <w:t xml:space="preserve">11 (2): 351-379. </w:t>
      </w:r>
    </w:p>
    <w:p w14:paraId="13E34412" w14:textId="77777777" w:rsidR="00B576A9" w:rsidRDefault="00B576A9" w:rsidP="00FF5B47">
      <w:pPr>
        <w:rPr>
          <w:rFonts w:asciiTheme="majorHAnsi" w:hAnsiTheme="majorHAnsi"/>
          <w:sz w:val="22"/>
        </w:rPr>
      </w:pPr>
    </w:p>
    <w:p w14:paraId="10B7293A" w14:textId="129EE5D2" w:rsidR="00B576A9" w:rsidRDefault="00B576A9" w:rsidP="00FF5B47">
      <w:pPr>
        <w:rPr>
          <w:rFonts w:asciiTheme="majorHAnsi" w:hAnsiTheme="majorHAnsi"/>
          <w:sz w:val="22"/>
        </w:rPr>
      </w:pPr>
      <w:r>
        <w:rPr>
          <w:rFonts w:asciiTheme="majorHAnsi" w:hAnsiTheme="majorHAnsi"/>
          <w:sz w:val="22"/>
        </w:rPr>
        <w:t>MacCormack, S and M. Strathern</w:t>
      </w:r>
    </w:p>
    <w:p w14:paraId="5DB562DF" w14:textId="10B13BE1" w:rsidR="00B576A9" w:rsidRDefault="00B576A9" w:rsidP="00FF5B47">
      <w:pPr>
        <w:rPr>
          <w:rFonts w:asciiTheme="majorHAnsi" w:hAnsiTheme="majorHAnsi"/>
          <w:sz w:val="22"/>
        </w:rPr>
      </w:pPr>
      <w:r>
        <w:rPr>
          <w:rFonts w:asciiTheme="majorHAnsi" w:hAnsiTheme="majorHAnsi"/>
          <w:sz w:val="22"/>
        </w:rPr>
        <w:t>1979</w:t>
      </w:r>
      <w:r>
        <w:rPr>
          <w:rFonts w:asciiTheme="majorHAnsi" w:hAnsiTheme="majorHAnsi"/>
          <w:sz w:val="22"/>
        </w:rPr>
        <w:tab/>
        <w:t xml:space="preserve">“Nature, Culture, Gender.” </w:t>
      </w:r>
    </w:p>
    <w:p w14:paraId="35156811" w14:textId="77777777" w:rsidR="00C1259A" w:rsidRDefault="00C1259A" w:rsidP="00FF5B47">
      <w:pPr>
        <w:rPr>
          <w:rFonts w:asciiTheme="majorHAnsi" w:hAnsiTheme="majorHAnsi"/>
          <w:sz w:val="22"/>
        </w:rPr>
      </w:pPr>
    </w:p>
    <w:p w14:paraId="114612D2" w14:textId="410B7BB4" w:rsidR="00C1259A" w:rsidRDefault="00C1259A" w:rsidP="00FF5B47">
      <w:pPr>
        <w:rPr>
          <w:rFonts w:asciiTheme="majorHAnsi" w:hAnsiTheme="majorHAnsi"/>
          <w:sz w:val="22"/>
        </w:rPr>
      </w:pPr>
      <w:r>
        <w:rPr>
          <w:rFonts w:asciiTheme="majorHAnsi" w:hAnsiTheme="majorHAnsi"/>
          <w:sz w:val="22"/>
        </w:rPr>
        <w:t>Roberts, Liz</w:t>
      </w:r>
    </w:p>
    <w:p w14:paraId="484CB012" w14:textId="47D417EF" w:rsidR="00C1259A" w:rsidRDefault="00C1259A" w:rsidP="00FF5B47">
      <w:pPr>
        <w:ind w:left="720" w:hanging="720"/>
        <w:rPr>
          <w:rFonts w:asciiTheme="majorHAnsi" w:hAnsiTheme="majorHAnsi"/>
          <w:sz w:val="22"/>
        </w:rPr>
      </w:pPr>
      <w:r>
        <w:rPr>
          <w:rFonts w:asciiTheme="majorHAnsi" w:hAnsiTheme="majorHAnsi"/>
          <w:sz w:val="22"/>
        </w:rPr>
        <w:t>2012</w:t>
      </w:r>
      <w:r>
        <w:rPr>
          <w:rFonts w:asciiTheme="majorHAnsi" w:hAnsiTheme="majorHAnsi"/>
          <w:sz w:val="22"/>
        </w:rPr>
        <w:tab/>
        <w:t xml:space="preserve">God’s Laboratory: Assisted Reproduction in the Andes. </w:t>
      </w:r>
      <w:r w:rsidR="00AA5138">
        <w:rPr>
          <w:rFonts w:asciiTheme="majorHAnsi" w:hAnsiTheme="majorHAnsi"/>
          <w:sz w:val="22"/>
        </w:rPr>
        <w:t xml:space="preserve">Berkeley, CA: University of California Press (Chapters 2 &amp; 3). </w:t>
      </w:r>
    </w:p>
    <w:p w14:paraId="20CBB8FF" w14:textId="77777777" w:rsidR="005F6B94" w:rsidRDefault="005F6B94" w:rsidP="00FF5B47">
      <w:pPr>
        <w:rPr>
          <w:rFonts w:asciiTheme="majorHAnsi" w:hAnsiTheme="majorHAnsi"/>
          <w:sz w:val="22"/>
        </w:rPr>
      </w:pPr>
    </w:p>
    <w:p w14:paraId="4284D6DE" w14:textId="4A33F25B" w:rsidR="005F6B94" w:rsidRDefault="005F6B94" w:rsidP="00FF5B47">
      <w:pPr>
        <w:rPr>
          <w:rFonts w:asciiTheme="majorHAnsi" w:hAnsiTheme="majorHAnsi"/>
          <w:sz w:val="22"/>
        </w:rPr>
      </w:pPr>
      <w:r>
        <w:rPr>
          <w:rFonts w:asciiTheme="majorHAnsi" w:hAnsiTheme="majorHAnsi"/>
          <w:sz w:val="22"/>
        </w:rPr>
        <w:t>Rogers, Mark</w:t>
      </w:r>
    </w:p>
    <w:p w14:paraId="7D33E061" w14:textId="33B77C7A" w:rsidR="005F6B94" w:rsidRDefault="005F6B94" w:rsidP="00FF5B47">
      <w:pPr>
        <w:ind w:left="720" w:hanging="720"/>
        <w:rPr>
          <w:rFonts w:asciiTheme="majorHAnsi" w:hAnsiTheme="majorHAnsi"/>
          <w:sz w:val="22"/>
        </w:rPr>
      </w:pPr>
      <w:r>
        <w:rPr>
          <w:rFonts w:asciiTheme="majorHAnsi" w:hAnsiTheme="majorHAnsi"/>
          <w:sz w:val="22"/>
        </w:rPr>
        <w:t>1998</w:t>
      </w:r>
      <w:r>
        <w:rPr>
          <w:rFonts w:asciiTheme="majorHAnsi" w:hAnsiTheme="majorHAnsi"/>
          <w:sz w:val="22"/>
        </w:rPr>
        <w:tab/>
        <w:t>Spectacular Bodies: Folklorization and the Politics of Identity in Ecuadorian Beauty Pageants. Journal of Latin American Anthropology 3(2): 54-85</w:t>
      </w:r>
    </w:p>
    <w:p w14:paraId="2B58809E" w14:textId="77777777" w:rsidR="005F6B94" w:rsidRDefault="005F6B94" w:rsidP="00FF5B47">
      <w:pPr>
        <w:ind w:left="720" w:hanging="720"/>
        <w:rPr>
          <w:rFonts w:asciiTheme="majorHAnsi" w:hAnsiTheme="majorHAnsi"/>
          <w:sz w:val="22"/>
        </w:rPr>
      </w:pPr>
    </w:p>
    <w:p w14:paraId="7D4AF600" w14:textId="1E5521EB" w:rsidR="005F6B94" w:rsidRDefault="005F6B94" w:rsidP="00FF5B47">
      <w:pPr>
        <w:ind w:left="720" w:hanging="720"/>
        <w:rPr>
          <w:rFonts w:asciiTheme="majorHAnsi" w:hAnsiTheme="majorHAnsi"/>
          <w:sz w:val="22"/>
        </w:rPr>
      </w:pPr>
      <w:r>
        <w:rPr>
          <w:rFonts w:asciiTheme="majorHAnsi" w:hAnsiTheme="majorHAnsi"/>
          <w:sz w:val="22"/>
        </w:rPr>
        <w:t>Schackt, Jon</w:t>
      </w:r>
    </w:p>
    <w:p w14:paraId="3FCC5E94" w14:textId="2814A9AE" w:rsidR="005F6B94" w:rsidRPr="00B96898" w:rsidRDefault="005F6B94" w:rsidP="00FF5B47">
      <w:pPr>
        <w:ind w:left="720" w:hanging="720"/>
        <w:rPr>
          <w:rFonts w:asciiTheme="majorHAnsi" w:hAnsiTheme="majorHAnsi"/>
          <w:sz w:val="22"/>
        </w:rPr>
      </w:pPr>
      <w:r>
        <w:rPr>
          <w:rFonts w:asciiTheme="majorHAnsi" w:hAnsiTheme="majorHAnsi"/>
          <w:sz w:val="22"/>
        </w:rPr>
        <w:t>2005</w:t>
      </w:r>
      <w:r>
        <w:rPr>
          <w:rFonts w:asciiTheme="majorHAnsi" w:hAnsiTheme="majorHAnsi"/>
          <w:sz w:val="22"/>
        </w:rPr>
        <w:tab/>
        <w:t>Mayahood Through Beauty: Indian Beauty Pageants in Guatemala. Bulletin for Latin American Research 24 (3): 269-287</w:t>
      </w:r>
    </w:p>
    <w:p w14:paraId="3C3FC63D" w14:textId="77777777" w:rsidR="00FF5B47" w:rsidRDefault="00FF5B47" w:rsidP="00FF5B47">
      <w:pPr>
        <w:widowControl w:val="0"/>
        <w:autoSpaceDE w:val="0"/>
        <w:autoSpaceDN w:val="0"/>
        <w:adjustRightInd w:val="0"/>
        <w:rPr>
          <w:rFonts w:asciiTheme="majorHAnsi" w:hAnsiTheme="majorHAnsi"/>
          <w:sz w:val="22"/>
        </w:rPr>
      </w:pPr>
    </w:p>
    <w:p w14:paraId="36EC8F63" w14:textId="77777777" w:rsidR="00861681" w:rsidRPr="00B96898" w:rsidRDefault="00861681" w:rsidP="00FF5B47">
      <w:pPr>
        <w:widowControl w:val="0"/>
        <w:autoSpaceDE w:val="0"/>
        <w:autoSpaceDN w:val="0"/>
        <w:adjustRightInd w:val="0"/>
        <w:rPr>
          <w:rFonts w:asciiTheme="majorHAnsi" w:hAnsiTheme="majorHAnsi" w:cs="Arial"/>
          <w:sz w:val="22"/>
          <w:szCs w:val="26"/>
        </w:rPr>
      </w:pPr>
      <w:r w:rsidRPr="00B96898">
        <w:rPr>
          <w:rFonts w:asciiTheme="majorHAnsi" w:hAnsiTheme="majorHAnsi" w:cs="Arial"/>
          <w:sz w:val="22"/>
          <w:szCs w:val="26"/>
        </w:rPr>
        <w:t xml:space="preserve">Weismantel, Mary  </w:t>
      </w:r>
    </w:p>
    <w:p w14:paraId="2C459E89" w14:textId="77777777" w:rsidR="00861681" w:rsidRPr="00B96898" w:rsidRDefault="00861681" w:rsidP="00FF5B47">
      <w:pPr>
        <w:rPr>
          <w:rFonts w:asciiTheme="majorHAnsi" w:hAnsiTheme="majorHAnsi"/>
          <w:sz w:val="22"/>
        </w:rPr>
      </w:pPr>
      <w:r w:rsidRPr="00B96898">
        <w:rPr>
          <w:rFonts w:asciiTheme="majorHAnsi" w:hAnsiTheme="majorHAnsi"/>
          <w:sz w:val="22"/>
        </w:rPr>
        <w:t xml:space="preserve">1995    “Making Kin: Kinship Theory and Zumbagua Adoptions.”  American Ethnologist </w:t>
      </w:r>
    </w:p>
    <w:p w14:paraId="05DFB1E2" w14:textId="77777777" w:rsidR="00861681" w:rsidRPr="00B96898" w:rsidRDefault="00861681" w:rsidP="00FF5B47">
      <w:pPr>
        <w:ind w:firstLine="720"/>
        <w:rPr>
          <w:rFonts w:asciiTheme="majorHAnsi" w:hAnsiTheme="majorHAnsi"/>
          <w:sz w:val="22"/>
        </w:rPr>
      </w:pPr>
      <w:r w:rsidRPr="00B96898">
        <w:rPr>
          <w:rFonts w:asciiTheme="majorHAnsi" w:hAnsiTheme="majorHAnsi"/>
          <w:sz w:val="22"/>
        </w:rPr>
        <w:t>22(4): 685-704.</w:t>
      </w:r>
    </w:p>
    <w:p w14:paraId="71B7E2D8" w14:textId="77777777" w:rsidR="004A5D29" w:rsidRDefault="004A5D29" w:rsidP="00FF5B47">
      <w:pPr>
        <w:rPr>
          <w:rFonts w:asciiTheme="majorHAnsi" w:hAnsiTheme="majorHAnsi"/>
          <w:b/>
          <w:sz w:val="22"/>
        </w:rPr>
      </w:pPr>
    </w:p>
    <w:p w14:paraId="5D934105" w14:textId="778F4CBE" w:rsidR="005F6B94" w:rsidRDefault="005F6B94" w:rsidP="00FF5B47">
      <w:pPr>
        <w:rPr>
          <w:rFonts w:asciiTheme="majorHAnsi" w:hAnsiTheme="majorHAnsi"/>
          <w:sz w:val="22"/>
        </w:rPr>
      </w:pPr>
      <w:r>
        <w:rPr>
          <w:rFonts w:asciiTheme="majorHAnsi" w:hAnsiTheme="majorHAnsi"/>
          <w:sz w:val="22"/>
        </w:rPr>
        <w:t>Wroblewski, Michael</w:t>
      </w:r>
    </w:p>
    <w:p w14:paraId="1B21B7A7" w14:textId="6274867E" w:rsidR="005F6B94" w:rsidRDefault="005F6B94" w:rsidP="00FF5B47">
      <w:pPr>
        <w:ind w:left="720" w:hanging="720"/>
        <w:rPr>
          <w:rFonts w:asciiTheme="majorHAnsi" w:hAnsiTheme="majorHAnsi"/>
          <w:sz w:val="22"/>
        </w:rPr>
      </w:pPr>
      <w:r>
        <w:rPr>
          <w:rFonts w:asciiTheme="majorHAnsi" w:hAnsiTheme="majorHAnsi"/>
          <w:sz w:val="22"/>
        </w:rPr>
        <w:t>2014</w:t>
      </w:r>
      <w:r>
        <w:rPr>
          <w:rFonts w:asciiTheme="majorHAnsi" w:hAnsiTheme="majorHAnsi"/>
          <w:sz w:val="22"/>
        </w:rPr>
        <w:tab/>
        <w:t>Public Indigeniety, Language Revitalization, and Intercultural Planning in a Native Amazonian Beauty Pageant. American Anthropologist: 116 (1): 65-80</w:t>
      </w:r>
    </w:p>
    <w:p w14:paraId="5E32EB2A" w14:textId="77777777" w:rsidR="005F6B94" w:rsidRPr="005F6B94" w:rsidRDefault="005F6B94" w:rsidP="00FF5B47">
      <w:pPr>
        <w:ind w:left="720" w:hanging="720"/>
        <w:rPr>
          <w:rFonts w:asciiTheme="majorHAnsi" w:hAnsiTheme="majorHAnsi"/>
          <w:sz w:val="22"/>
        </w:rPr>
      </w:pPr>
    </w:p>
    <w:p w14:paraId="36867E11" w14:textId="77777777" w:rsidR="004A29C8" w:rsidRPr="00B96898" w:rsidRDefault="004A29C8" w:rsidP="00394C39">
      <w:pPr>
        <w:rPr>
          <w:rFonts w:asciiTheme="majorHAnsi" w:hAnsiTheme="majorHAnsi"/>
          <w:b/>
          <w:sz w:val="22"/>
        </w:rPr>
      </w:pPr>
      <w:r w:rsidRPr="00B96898">
        <w:rPr>
          <w:rFonts w:asciiTheme="majorHAnsi" w:hAnsiTheme="majorHAnsi"/>
          <w:b/>
          <w:sz w:val="22"/>
        </w:rPr>
        <w:t>Grading</w:t>
      </w:r>
    </w:p>
    <w:p w14:paraId="609F26EB" w14:textId="77777777" w:rsidR="004A29C8" w:rsidRPr="00B96898" w:rsidRDefault="004A29C8" w:rsidP="00394C39">
      <w:pPr>
        <w:rPr>
          <w:rFonts w:asciiTheme="majorHAnsi" w:hAnsiTheme="majorHAnsi"/>
          <w:sz w:val="22"/>
        </w:rPr>
      </w:pPr>
    </w:p>
    <w:p w14:paraId="13FE2DF9" w14:textId="5FA1271F" w:rsidR="00ED5F21" w:rsidRDefault="00ED5F21" w:rsidP="00394C39">
      <w:pPr>
        <w:rPr>
          <w:rFonts w:asciiTheme="majorHAnsi" w:hAnsiTheme="majorHAnsi"/>
          <w:b/>
          <w:sz w:val="22"/>
        </w:rPr>
      </w:pPr>
      <w:r>
        <w:rPr>
          <w:rFonts w:asciiTheme="majorHAnsi" w:hAnsiTheme="majorHAnsi"/>
          <w:sz w:val="22"/>
        </w:rPr>
        <w:t>Book Report</w:t>
      </w:r>
      <w:r w:rsidR="004A7D14">
        <w:rPr>
          <w:rFonts w:asciiTheme="majorHAnsi" w:hAnsiTheme="majorHAnsi"/>
          <w:sz w:val="22"/>
        </w:rPr>
        <w:t>:</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7043B1">
        <w:rPr>
          <w:rFonts w:asciiTheme="majorHAnsi" w:hAnsiTheme="majorHAnsi"/>
          <w:b/>
          <w:sz w:val="22"/>
        </w:rPr>
        <w:t>10</w:t>
      </w:r>
      <w:r>
        <w:rPr>
          <w:rFonts w:asciiTheme="majorHAnsi" w:hAnsiTheme="majorHAnsi"/>
          <w:b/>
          <w:sz w:val="22"/>
        </w:rPr>
        <w:t>%</w:t>
      </w:r>
    </w:p>
    <w:p w14:paraId="5627C807" w14:textId="3634266F" w:rsidR="00ED5F21" w:rsidRDefault="00BB5DE3" w:rsidP="00394C39">
      <w:pPr>
        <w:rPr>
          <w:rFonts w:asciiTheme="majorHAnsi" w:hAnsiTheme="majorHAnsi"/>
          <w:b/>
          <w:sz w:val="22"/>
        </w:rPr>
      </w:pPr>
      <w:r>
        <w:rPr>
          <w:rFonts w:asciiTheme="majorHAnsi" w:hAnsiTheme="majorHAnsi"/>
          <w:sz w:val="22"/>
        </w:rPr>
        <w:t xml:space="preserve">Essays (2 </w:t>
      </w:r>
      <w:r w:rsidR="004A7D14">
        <w:rPr>
          <w:rFonts w:asciiTheme="majorHAnsi" w:hAnsiTheme="majorHAnsi"/>
          <w:sz w:val="22"/>
        </w:rPr>
        <w:t>@ 15%):</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b/>
          <w:sz w:val="22"/>
        </w:rPr>
        <w:t>30%</w:t>
      </w:r>
    </w:p>
    <w:p w14:paraId="33F8AD84" w14:textId="129EC2D3" w:rsidR="004A7D14" w:rsidRPr="004A7D14" w:rsidRDefault="004A7D14" w:rsidP="007043B1">
      <w:pPr>
        <w:ind w:left="3600" w:hanging="3600"/>
        <w:rPr>
          <w:rFonts w:asciiTheme="majorHAnsi" w:hAnsiTheme="majorHAnsi"/>
          <w:sz w:val="22"/>
        </w:rPr>
      </w:pPr>
      <w:r>
        <w:rPr>
          <w:rFonts w:asciiTheme="majorHAnsi" w:hAnsiTheme="majorHAnsi"/>
          <w:sz w:val="22"/>
        </w:rPr>
        <w:t>Research Paper:</w:t>
      </w:r>
      <w:r>
        <w:rPr>
          <w:rFonts w:asciiTheme="majorHAnsi" w:hAnsiTheme="majorHAnsi"/>
          <w:sz w:val="22"/>
        </w:rPr>
        <w:tab/>
      </w:r>
      <w:r w:rsidR="007043B1">
        <w:rPr>
          <w:rFonts w:asciiTheme="majorHAnsi" w:hAnsiTheme="majorHAnsi"/>
          <w:b/>
          <w:sz w:val="22"/>
        </w:rPr>
        <w:t>35</w:t>
      </w:r>
      <w:r w:rsidRPr="004A7D14">
        <w:rPr>
          <w:rFonts w:asciiTheme="majorHAnsi" w:hAnsiTheme="majorHAnsi"/>
          <w:b/>
          <w:sz w:val="22"/>
        </w:rPr>
        <w:t>%</w:t>
      </w:r>
      <w:r w:rsidR="007043B1">
        <w:rPr>
          <w:rFonts w:asciiTheme="majorHAnsi" w:hAnsiTheme="majorHAnsi"/>
          <w:b/>
          <w:sz w:val="22"/>
        </w:rPr>
        <w:t xml:space="preserve"> (5% problem/justification; 10% annotated bibliography/prospectus; 20% paper)</w:t>
      </w:r>
    </w:p>
    <w:p w14:paraId="19FA244E" w14:textId="6C774072" w:rsidR="00D25082" w:rsidRDefault="00D25082" w:rsidP="00394C39">
      <w:pPr>
        <w:rPr>
          <w:rFonts w:asciiTheme="majorHAnsi" w:hAnsiTheme="majorHAnsi"/>
          <w:b/>
          <w:sz w:val="22"/>
        </w:rPr>
      </w:pPr>
      <w:r>
        <w:rPr>
          <w:rFonts w:asciiTheme="majorHAnsi" w:hAnsiTheme="majorHAnsi"/>
          <w:sz w:val="22"/>
        </w:rPr>
        <w:t xml:space="preserve">Participation: </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7043B1">
        <w:rPr>
          <w:rFonts w:asciiTheme="majorHAnsi" w:hAnsiTheme="majorHAnsi"/>
          <w:b/>
          <w:sz w:val="22"/>
        </w:rPr>
        <w:t>15</w:t>
      </w:r>
      <w:r w:rsidRPr="00D25082">
        <w:rPr>
          <w:rFonts w:asciiTheme="majorHAnsi" w:hAnsiTheme="majorHAnsi"/>
          <w:b/>
          <w:sz w:val="22"/>
        </w:rPr>
        <w:t xml:space="preserve">% </w:t>
      </w:r>
    </w:p>
    <w:p w14:paraId="12E6C068" w14:textId="3BECDF9A" w:rsidR="004A7D14" w:rsidRPr="004A7D14" w:rsidRDefault="004A7D14" w:rsidP="00394C39">
      <w:pPr>
        <w:rPr>
          <w:rFonts w:asciiTheme="majorHAnsi" w:hAnsiTheme="majorHAnsi"/>
          <w:b/>
          <w:sz w:val="22"/>
        </w:rPr>
      </w:pPr>
      <w:r>
        <w:rPr>
          <w:rFonts w:asciiTheme="majorHAnsi" w:hAnsiTheme="majorHAnsi"/>
          <w:sz w:val="22"/>
        </w:rPr>
        <w:t xml:space="preserve">Final Presentation: </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b/>
          <w:sz w:val="22"/>
        </w:rPr>
        <w:t>10%</w:t>
      </w:r>
    </w:p>
    <w:p w14:paraId="20A2F295" w14:textId="609EE5B0" w:rsidR="001228B6" w:rsidRPr="00B96898" w:rsidRDefault="004A29C8" w:rsidP="00861681">
      <w:pPr>
        <w:rPr>
          <w:rFonts w:asciiTheme="majorHAnsi" w:hAnsiTheme="majorHAnsi"/>
          <w:sz w:val="22"/>
        </w:rPr>
      </w:pPr>
      <w:r w:rsidRPr="00B96898">
        <w:rPr>
          <w:rFonts w:asciiTheme="majorHAnsi" w:hAnsiTheme="majorHAnsi"/>
          <w:b/>
          <w:sz w:val="22"/>
        </w:rPr>
        <w:tab/>
      </w:r>
    </w:p>
    <w:p w14:paraId="264105C3" w14:textId="77777777" w:rsidR="00816A74" w:rsidRPr="00B96898" w:rsidRDefault="00816A74" w:rsidP="00C37130">
      <w:pPr>
        <w:widowControl w:val="0"/>
        <w:autoSpaceDE w:val="0"/>
        <w:autoSpaceDN w:val="0"/>
        <w:adjustRightInd w:val="0"/>
        <w:spacing w:line="380" w:lineRule="atLeast"/>
        <w:rPr>
          <w:rFonts w:asciiTheme="majorHAnsi" w:hAnsiTheme="majorHAnsi" w:cs="Arial"/>
          <w:b/>
          <w:sz w:val="22"/>
          <w:szCs w:val="26"/>
        </w:rPr>
      </w:pPr>
      <w:r w:rsidRPr="00B96898">
        <w:rPr>
          <w:rFonts w:asciiTheme="majorHAnsi" w:hAnsiTheme="majorHAnsi" w:cs="Arial"/>
          <w:b/>
          <w:sz w:val="22"/>
          <w:szCs w:val="26"/>
        </w:rPr>
        <w:t>Participation</w:t>
      </w:r>
    </w:p>
    <w:p w14:paraId="2786D632" w14:textId="77777777" w:rsidR="00816A74" w:rsidRPr="00B96898" w:rsidRDefault="00816A74" w:rsidP="00394C39">
      <w:pPr>
        <w:rPr>
          <w:rFonts w:asciiTheme="majorHAnsi" w:hAnsiTheme="majorHAnsi"/>
          <w:sz w:val="22"/>
        </w:rPr>
      </w:pPr>
    </w:p>
    <w:p w14:paraId="7AD3F328" w14:textId="77777777" w:rsidR="00982800" w:rsidRPr="00B96898" w:rsidRDefault="00816A74" w:rsidP="00982800">
      <w:pPr>
        <w:rPr>
          <w:rFonts w:asciiTheme="majorHAnsi" w:hAnsiTheme="majorHAnsi"/>
          <w:sz w:val="22"/>
        </w:rPr>
      </w:pPr>
      <w:r w:rsidRPr="00B96898">
        <w:rPr>
          <w:rFonts w:asciiTheme="majorHAnsi" w:hAnsiTheme="majorHAnsi"/>
          <w:sz w:val="22"/>
        </w:rPr>
        <w:t xml:space="preserve">This is a discussion-based seminar course.  You must come to class prepared to discuss the readings in detail.  Feel free to bring in additional newspaper articles, magazine stories, or other material that you find relevant and intriguing.  I will also be posting additional links and materials on Blackboard as the course progresses.  </w:t>
      </w:r>
    </w:p>
    <w:p w14:paraId="0B17D8A4" w14:textId="77777777" w:rsidR="00861681" w:rsidRPr="00B96898" w:rsidRDefault="00861681" w:rsidP="00861681">
      <w:pPr>
        <w:rPr>
          <w:rFonts w:asciiTheme="majorHAnsi" w:hAnsiTheme="majorHAnsi"/>
          <w:sz w:val="22"/>
        </w:rPr>
      </w:pPr>
    </w:p>
    <w:p w14:paraId="2CDECE0B" w14:textId="77777777" w:rsidR="002643E9" w:rsidRPr="00B96898" w:rsidRDefault="00861681" w:rsidP="00861681">
      <w:pPr>
        <w:rPr>
          <w:rFonts w:asciiTheme="majorHAnsi" w:hAnsiTheme="majorHAnsi"/>
          <w:sz w:val="22"/>
        </w:rPr>
      </w:pPr>
      <w:r w:rsidRPr="00B96898">
        <w:rPr>
          <w:rFonts w:asciiTheme="majorHAnsi" w:hAnsiTheme="majorHAnsi"/>
          <w:sz w:val="22"/>
        </w:rPr>
        <w:t>O</w:t>
      </w:r>
      <w:r w:rsidR="00816A74" w:rsidRPr="00B96898">
        <w:rPr>
          <w:rFonts w:asciiTheme="majorHAnsi" w:hAnsiTheme="majorHAnsi" w:cs="Arial"/>
          <w:b/>
          <w:sz w:val="22"/>
          <w:szCs w:val="26"/>
        </w:rPr>
        <w:t>ffice Hours</w:t>
      </w:r>
    </w:p>
    <w:p w14:paraId="7A9333E4" w14:textId="77777777" w:rsidR="002643E9" w:rsidRPr="00B96898" w:rsidRDefault="002643E9" w:rsidP="00394C39">
      <w:pPr>
        <w:rPr>
          <w:rFonts w:asciiTheme="majorHAnsi" w:hAnsiTheme="majorHAnsi"/>
          <w:sz w:val="22"/>
        </w:rPr>
      </w:pPr>
    </w:p>
    <w:p w14:paraId="7C3A9EFF" w14:textId="77777777" w:rsidR="002643E9" w:rsidRPr="00B96898" w:rsidRDefault="002643E9" w:rsidP="00394C39">
      <w:pPr>
        <w:rPr>
          <w:rFonts w:asciiTheme="majorHAnsi" w:hAnsiTheme="majorHAnsi"/>
          <w:sz w:val="22"/>
        </w:rPr>
      </w:pPr>
      <w:r w:rsidRPr="00B96898">
        <w:rPr>
          <w:rFonts w:asciiTheme="majorHAnsi" w:hAnsiTheme="majorHAnsi"/>
          <w:sz w:val="22"/>
        </w:rPr>
        <w:t>I encourage you to come and talk with me about any concerns, questions or ideas you have more frequently as I prefer to work with students in person when possible.  I have an open door policy, so stop by at any time during my office hours.  I am happy to meet with you outside of office hours if you cannot make it during these times.</w:t>
      </w:r>
    </w:p>
    <w:p w14:paraId="6FF28F80" w14:textId="77777777" w:rsidR="002643E9" w:rsidRPr="00B96898" w:rsidRDefault="002643E9" w:rsidP="00394C39">
      <w:pPr>
        <w:rPr>
          <w:rFonts w:asciiTheme="majorHAnsi" w:hAnsiTheme="majorHAnsi"/>
          <w:sz w:val="22"/>
        </w:rPr>
      </w:pPr>
    </w:p>
    <w:p w14:paraId="47780CDF" w14:textId="7748FFAF" w:rsidR="00BB4710" w:rsidRDefault="002643E9" w:rsidP="00BB4710">
      <w:pPr>
        <w:widowControl w:val="0"/>
        <w:autoSpaceDE w:val="0"/>
        <w:autoSpaceDN w:val="0"/>
        <w:adjustRightInd w:val="0"/>
        <w:spacing w:line="380" w:lineRule="atLeast"/>
        <w:rPr>
          <w:rFonts w:asciiTheme="majorHAnsi" w:hAnsiTheme="majorHAnsi"/>
          <w:sz w:val="22"/>
        </w:rPr>
      </w:pPr>
      <w:r w:rsidRPr="00B96898">
        <w:rPr>
          <w:rFonts w:asciiTheme="majorHAnsi" w:hAnsiTheme="majorHAnsi" w:cs="Arial"/>
          <w:b/>
          <w:sz w:val="22"/>
          <w:szCs w:val="26"/>
        </w:rPr>
        <w:t>Blackboard</w:t>
      </w:r>
    </w:p>
    <w:p w14:paraId="01FFC151" w14:textId="77777777" w:rsidR="00BB4710" w:rsidRDefault="00BB4710" w:rsidP="004A5D29">
      <w:pPr>
        <w:rPr>
          <w:rFonts w:asciiTheme="majorHAnsi" w:hAnsiTheme="majorHAnsi"/>
          <w:sz w:val="22"/>
        </w:rPr>
      </w:pPr>
    </w:p>
    <w:p w14:paraId="0CE0C979" w14:textId="14102B9C" w:rsidR="00861681" w:rsidRDefault="00551229" w:rsidP="004A5D29">
      <w:pPr>
        <w:rPr>
          <w:rFonts w:asciiTheme="majorHAnsi" w:hAnsiTheme="majorHAnsi"/>
          <w:sz w:val="22"/>
        </w:rPr>
      </w:pPr>
      <w:r>
        <w:rPr>
          <w:rFonts w:asciiTheme="majorHAnsi" w:hAnsiTheme="majorHAnsi"/>
          <w:sz w:val="22"/>
        </w:rPr>
        <w:t>Blackboard will have a running weighted gradesheet that you can acc</w:t>
      </w:r>
      <w:r w:rsidR="00BB4710">
        <w:rPr>
          <w:rFonts w:asciiTheme="majorHAnsi" w:hAnsiTheme="majorHAnsi"/>
          <w:sz w:val="22"/>
        </w:rPr>
        <w:t xml:space="preserve">ess at any time to see how you </w:t>
      </w:r>
      <w:r>
        <w:rPr>
          <w:rFonts w:asciiTheme="majorHAnsi" w:hAnsiTheme="majorHAnsi"/>
          <w:sz w:val="22"/>
        </w:rPr>
        <w:t xml:space="preserve">re doing in the class. </w:t>
      </w:r>
      <w:r w:rsidR="00BB4710">
        <w:rPr>
          <w:rFonts w:asciiTheme="majorHAnsi" w:hAnsiTheme="majorHAnsi"/>
          <w:sz w:val="22"/>
        </w:rPr>
        <w:t xml:space="preserve">In addition, all readings that are not required books are available on BB via the content folder. I will also post handouts, notes, and powerpoints as necessary on BB. </w:t>
      </w:r>
      <w:r w:rsidR="002643E9" w:rsidRPr="00B96898">
        <w:rPr>
          <w:rFonts w:asciiTheme="majorHAnsi" w:hAnsiTheme="majorHAnsi"/>
          <w:sz w:val="22"/>
        </w:rPr>
        <w:t xml:space="preserve">  </w:t>
      </w:r>
    </w:p>
    <w:p w14:paraId="702B3B65" w14:textId="77777777" w:rsidR="00551229" w:rsidRDefault="00551229" w:rsidP="00394C39">
      <w:pPr>
        <w:rPr>
          <w:rFonts w:asciiTheme="majorHAnsi" w:hAnsiTheme="majorHAnsi" w:cs="Arial"/>
          <w:b/>
          <w:sz w:val="22"/>
          <w:szCs w:val="26"/>
        </w:rPr>
      </w:pPr>
    </w:p>
    <w:p w14:paraId="50B74DCB" w14:textId="4B73981E" w:rsidR="00BD52F0" w:rsidRDefault="00D25082" w:rsidP="00394C39">
      <w:pPr>
        <w:rPr>
          <w:rFonts w:asciiTheme="majorHAnsi" w:hAnsiTheme="majorHAnsi" w:cs="Arial"/>
          <w:b/>
          <w:sz w:val="22"/>
          <w:szCs w:val="26"/>
        </w:rPr>
      </w:pPr>
      <w:r>
        <w:rPr>
          <w:rFonts w:asciiTheme="majorHAnsi" w:hAnsiTheme="majorHAnsi" w:cs="Arial"/>
          <w:b/>
          <w:sz w:val="22"/>
          <w:szCs w:val="26"/>
        </w:rPr>
        <w:t>Essays</w:t>
      </w:r>
    </w:p>
    <w:p w14:paraId="4B81BE6F" w14:textId="77777777" w:rsidR="00D25082" w:rsidRDefault="00D25082" w:rsidP="00394C39">
      <w:pPr>
        <w:rPr>
          <w:rFonts w:asciiTheme="majorHAnsi" w:hAnsiTheme="majorHAnsi" w:cs="Arial"/>
          <w:b/>
          <w:sz w:val="22"/>
          <w:szCs w:val="26"/>
        </w:rPr>
      </w:pPr>
    </w:p>
    <w:p w14:paraId="2C9F910A" w14:textId="37398C8A" w:rsidR="00D25082" w:rsidRDefault="004A7D14" w:rsidP="00394C39">
      <w:pPr>
        <w:rPr>
          <w:rFonts w:asciiTheme="majorHAnsi" w:hAnsiTheme="majorHAnsi" w:cs="Arial"/>
          <w:sz w:val="22"/>
          <w:szCs w:val="26"/>
        </w:rPr>
      </w:pPr>
      <w:r>
        <w:rPr>
          <w:rFonts w:asciiTheme="majorHAnsi" w:hAnsiTheme="majorHAnsi" w:cs="Arial"/>
          <w:sz w:val="22"/>
          <w:szCs w:val="26"/>
        </w:rPr>
        <w:t>You have 2 5 to 7</w:t>
      </w:r>
      <w:r w:rsidR="00D25082">
        <w:rPr>
          <w:rFonts w:asciiTheme="majorHAnsi" w:hAnsiTheme="majorHAnsi" w:cs="Arial"/>
          <w:sz w:val="22"/>
          <w:szCs w:val="26"/>
        </w:rPr>
        <w:t xml:space="preserve"> page essays in this class. Each essay builds on the prior one, and each should demonstrate growing awareness and familiarity with course themes and issues. Prompts and guidelines are distributed one week before the essay is due. </w:t>
      </w:r>
    </w:p>
    <w:p w14:paraId="35D16792" w14:textId="77777777" w:rsidR="004A7D14" w:rsidRDefault="004A7D14" w:rsidP="00394C39">
      <w:pPr>
        <w:rPr>
          <w:rFonts w:asciiTheme="majorHAnsi" w:hAnsiTheme="majorHAnsi" w:cs="Arial"/>
          <w:sz w:val="22"/>
          <w:szCs w:val="26"/>
        </w:rPr>
      </w:pPr>
    </w:p>
    <w:p w14:paraId="3D7F12EC" w14:textId="29E8C133" w:rsidR="004A7D14" w:rsidRDefault="004A7D14" w:rsidP="00394C39">
      <w:pPr>
        <w:rPr>
          <w:rFonts w:asciiTheme="majorHAnsi" w:hAnsiTheme="majorHAnsi" w:cs="Arial"/>
          <w:b/>
          <w:sz w:val="22"/>
          <w:szCs w:val="26"/>
        </w:rPr>
      </w:pPr>
      <w:r>
        <w:rPr>
          <w:rFonts w:asciiTheme="majorHAnsi" w:hAnsiTheme="majorHAnsi" w:cs="Arial"/>
          <w:b/>
          <w:sz w:val="22"/>
          <w:szCs w:val="26"/>
        </w:rPr>
        <w:t>Book Report</w:t>
      </w:r>
    </w:p>
    <w:p w14:paraId="4F05BB21" w14:textId="77777777" w:rsidR="004A7D14" w:rsidRDefault="004A7D14" w:rsidP="00394C39">
      <w:pPr>
        <w:rPr>
          <w:rFonts w:asciiTheme="majorHAnsi" w:hAnsiTheme="majorHAnsi" w:cs="Arial"/>
          <w:b/>
          <w:sz w:val="22"/>
          <w:szCs w:val="26"/>
        </w:rPr>
      </w:pPr>
    </w:p>
    <w:p w14:paraId="61487DB1" w14:textId="5D9D304F" w:rsidR="004A7D14" w:rsidRDefault="004A7D14" w:rsidP="00394C39">
      <w:pPr>
        <w:rPr>
          <w:rFonts w:asciiTheme="majorHAnsi" w:hAnsiTheme="majorHAnsi" w:cs="Arial"/>
          <w:sz w:val="22"/>
          <w:szCs w:val="26"/>
        </w:rPr>
      </w:pPr>
      <w:r>
        <w:rPr>
          <w:rFonts w:asciiTheme="majorHAnsi" w:hAnsiTheme="majorHAnsi" w:cs="Arial"/>
          <w:sz w:val="22"/>
          <w:szCs w:val="26"/>
        </w:rPr>
        <w:t xml:space="preserve">The book report is a written analysis of a book </w:t>
      </w:r>
      <w:r>
        <w:rPr>
          <w:rFonts w:asciiTheme="majorHAnsi" w:hAnsiTheme="majorHAnsi" w:cs="Arial"/>
          <w:i/>
          <w:sz w:val="22"/>
          <w:szCs w:val="26"/>
        </w:rPr>
        <w:t>of your choosing</w:t>
      </w:r>
      <w:r>
        <w:rPr>
          <w:rFonts w:asciiTheme="majorHAnsi" w:hAnsiTheme="majorHAnsi" w:cs="Arial"/>
          <w:sz w:val="22"/>
          <w:szCs w:val="26"/>
        </w:rPr>
        <w:t xml:space="preserve"> for the class. I have several you can check out, and you can also use the library. You will receive prompts and guidelines in class 2 weeks before the assignment is due. </w:t>
      </w:r>
    </w:p>
    <w:p w14:paraId="65E35768" w14:textId="77777777" w:rsidR="004A7D14" w:rsidRDefault="004A7D14" w:rsidP="00394C39">
      <w:pPr>
        <w:rPr>
          <w:rFonts w:asciiTheme="majorHAnsi" w:hAnsiTheme="majorHAnsi" w:cs="Arial"/>
          <w:sz w:val="22"/>
          <w:szCs w:val="26"/>
        </w:rPr>
      </w:pPr>
    </w:p>
    <w:p w14:paraId="72532661" w14:textId="3274F25A" w:rsidR="004A7D14" w:rsidRDefault="007043B1" w:rsidP="00394C39">
      <w:pPr>
        <w:rPr>
          <w:rFonts w:asciiTheme="majorHAnsi" w:hAnsiTheme="majorHAnsi"/>
          <w:b/>
          <w:sz w:val="22"/>
        </w:rPr>
      </w:pPr>
      <w:r>
        <w:rPr>
          <w:rFonts w:asciiTheme="majorHAnsi" w:hAnsiTheme="majorHAnsi"/>
          <w:b/>
          <w:sz w:val="22"/>
        </w:rPr>
        <w:t>Research Paper</w:t>
      </w:r>
    </w:p>
    <w:p w14:paraId="2633F619" w14:textId="77777777" w:rsidR="007043B1" w:rsidRDefault="007043B1" w:rsidP="00394C39">
      <w:pPr>
        <w:rPr>
          <w:rFonts w:asciiTheme="majorHAnsi" w:hAnsiTheme="majorHAnsi"/>
          <w:b/>
          <w:sz w:val="22"/>
        </w:rPr>
      </w:pPr>
    </w:p>
    <w:p w14:paraId="2EA8D8B3" w14:textId="77777777" w:rsidR="00C1259A" w:rsidRDefault="007043B1" w:rsidP="001A3A80">
      <w:pPr>
        <w:rPr>
          <w:rFonts w:asciiTheme="majorHAnsi" w:hAnsiTheme="majorHAnsi"/>
          <w:sz w:val="22"/>
        </w:rPr>
      </w:pPr>
      <w:r>
        <w:rPr>
          <w:rFonts w:asciiTheme="majorHAnsi" w:hAnsiTheme="majorHAnsi"/>
          <w:sz w:val="22"/>
        </w:rPr>
        <w:t xml:space="preserve">You must develop a research problem, annotated bibliography, and research design throughout the course. You also will submit a rough draft for feedback prior to the final draft deadline. This is to mimic the steps in writing a thesis, as well as give you a chance to develop your own ideas and interests. Additional guidelines and </w:t>
      </w:r>
      <w:r w:rsidR="004028E6">
        <w:rPr>
          <w:rFonts w:asciiTheme="majorHAnsi" w:hAnsiTheme="majorHAnsi"/>
          <w:sz w:val="22"/>
        </w:rPr>
        <w:t xml:space="preserve">information will be distributed in class. </w:t>
      </w:r>
    </w:p>
    <w:p w14:paraId="0B768255" w14:textId="1E8E0E04" w:rsidR="001A3A80" w:rsidRPr="00C1259A" w:rsidRDefault="001A3A80" w:rsidP="001A3A80">
      <w:pPr>
        <w:rPr>
          <w:rFonts w:asciiTheme="majorHAnsi" w:hAnsiTheme="majorHAnsi"/>
          <w:sz w:val="22"/>
        </w:rPr>
      </w:pPr>
      <w:r w:rsidRPr="008200F6">
        <w:rPr>
          <w:rFonts w:asciiTheme="majorHAnsi" w:hAnsiTheme="majorHAnsi"/>
          <w:b/>
          <w:sz w:val="22"/>
        </w:rPr>
        <w:t>Course Schedule</w:t>
      </w:r>
    </w:p>
    <w:p w14:paraId="5C72BA50" w14:textId="77777777" w:rsidR="00BD52F0" w:rsidRPr="008200F6" w:rsidRDefault="00BD52F0" w:rsidP="001A3A80">
      <w:pPr>
        <w:rPr>
          <w:rFonts w:asciiTheme="majorHAnsi" w:hAnsiTheme="majorHAnsi"/>
          <w:b/>
          <w:sz w:val="22"/>
        </w:rPr>
      </w:pPr>
    </w:p>
    <w:tbl>
      <w:tblPr>
        <w:tblStyle w:val="LightGrid"/>
        <w:tblW w:w="10196" w:type="dxa"/>
        <w:tblLook w:val="04A0" w:firstRow="1" w:lastRow="0" w:firstColumn="1" w:lastColumn="0" w:noHBand="0" w:noVBand="1"/>
      </w:tblPr>
      <w:tblGrid>
        <w:gridCol w:w="2549"/>
        <w:gridCol w:w="2549"/>
        <w:gridCol w:w="2549"/>
        <w:gridCol w:w="2549"/>
      </w:tblGrid>
      <w:tr w:rsidR="001A3A80" w14:paraId="4A8E2A53" w14:textId="77777777" w:rsidTr="00215231">
        <w:trPr>
          <w:cnfStyle w:val="100000000000" w:firstRow="1" w:lastRow="0" w:firstColumn="0" w:lastColumn="0" w:oddVBand="0" w:evenVBand="0" w:oddHBand="0" w:evenHBand="0"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2549" w:type="dxa"/>
          </w:tcPr>
          <w:p w14:paraId="38627B2F" w14:textId="77777777" w:rsidR="001A3A80" w:rsidRDefault="001A3A80" w:rsidP="00215231">
            <w:pPr>
              <w:rPr>
                <w:sz w:val="22"/>
              </w:rPr>
            </w:pPr>
            <w:r>
              <w:rPr>
                <w:sz w:val="22"/>
              </w:rPr>
              <w:t>Theme</w:t>
            </w:r>
          </w:p>
        </w:tc>
        <w:tc>
          <w:tcPr>
            <w:tcW w:w="2549" w:type="dxa"/>
          </w:tcPr>
          <w:p w14:paraId="351C9809" w14:textId="77777777" w:rsidR="001A3A80" w:rsidRDefault="001A3A80" w:rsidP="00215231">
            <w:pPr>
              <w:cnfStyle w:val="100000000000" w:firstRow="1" w:lastRow="0" w:firstColumn="0" w:lastColumn="0" w:oddVBand="0" w:evenVBand="0" w:oddHBand="0" w:evenHBand="0" w:firstRowFirstColumn="0" w:firstRowLastColumn="0" w:lastRowFirstColumn="0" w:lastRowLastColumn="0"/>
              <w:rPr>
                <w:sz w:val="22"/>
              </w:rPr>
            </w:pPr>
            <w:r>
              <w:rPr>
                <w:sz w:val="22"/>
              </w:rPr>
              <w:t xml:space="preserve">Tuesday </w:t>
            </w:r>
          </w:p>
        </w:tc>
        <w:tc>
          <w:tcPr>
            <w:tcW w:w="2549" w:type="dxa"/>
          </w:tcPr>
          <w:p w14:paraId="25016292" w14:textId="77777777" w:rsidR="001A3A80" w:rsidRDefault="001A3A80" w:rsidP="00215231">
            <w:pPr>
              <w:cnfStyle w:val="100000000000" w:firstRow="1" w:lastRow="0" w:firstColumn="0" w:lastColumn="0" w:oddVBand="0" w:evenVBand="0" w:oddHBand="0" w:evenHBand="0" w:firstRowFirstColumn="0" w:firstRowLastColumn="0" w:lastRowFirstColumn="0" w:lastRowLastColumn="0"/>
              <w:rPr>
                <w:sz w:val="22"/>
              </w:rPr>
            </w:pPr>
            <w:r>
              <w:rPr>
                <w:sz w:val="22"/>
              </w:rPr>
              <w:t>Thursday</w:t>
            </w:r>
          </w:p>
        </w:tc>
        <w:tc>
          <w:tcPr>
            <w:tcW w:w="2549" w:type="dxa"/>
          </w:tcPr>
          <w:p w14:paraId="412F3196" w14:textId="77777777" w:rsidR="001A3A80" w:rsidRDefault="001A3A80" w:rsidP="00215231">
            <w:pPr>
              <w:cnfStyle w:val="100000000000" w:firstRow="1" w:lastRow="0" w:firstColumn="0" w:lastColumn="0" w:oddVBand="0" w:evenVBand="0" w:oddHBand="0" w:evenHBand="0" w:firstRowFirstColumn="0" w:firstRowLastColumn="0" w:lastRowFirstColumn="0" w:lastRowLastColumn="0"/>
              <w:rPr>
                <w:sz w:val="22"/>
              </w:rPr>
            </w:pPr>
            <w:r>
              <w:rPr>
                <w:sz w:val="22"/>
              </w:rPr>
              <w:t>Additional Assignments &amp; Materials</w:t>
            </w:r>
          </w:p>
        </w:tc>
      </w:tr>
      <w:tr w:rsidR="001A3A80" w14:paraId="75E9C8B5" w14:textId="77777777" w:rsidTr="0021523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4AFA7C08" w14:textId="77777777" w:rsidR="001A3A80" w:rsidRDefault="001A3A80" w:rsidP="00215231">
            <w:pPr>
              <w:rPr>
                <w:sz w:val="22"/>
              </w:rPr>
            </w:pPr>
            <w:r>
              <w:rPr>
                <w:sz w:val="22"/>
              </w:rPr>
              <w:t xml:space="preserve">1. </w:t>
            </w:r>
          </w:p>
          <w:p w14:paraId="06751C7F" w14:textId="77777777" w:rsidR="004A5D29" w:rsidRDefault="004A5D29" w:rsidP="00215231">
            <w:pPr>
              <w:rPr>
                <w:sz w:val="22"/>
              </w:rPr>
            </w:pPr>
            <w:r>
              <w:rPr>
                <w:sz w:val="22"/>
              </w:rPr>
              <w:t>Introduction</w:t>
            </w:r>
          </w:p>
        </w:tc>
        <w:tc>
          <w:tcPr>
            <w:tcW w:w="2549" w:type="dxa"/>
          </w:tcPr>
          <w:p w14:paraId="04B14DEA" w14:textId="77777777" w:rsidR="00995AFF" w:rsidRDefault="007043B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8/23</w:t>
            </w:r>
          </w:p>
          <w:p w14:paraId="2106C847" w14:textId="77777777" w:rsidR="007043B1" w:rsidRDefault="007043B1" w:rsidP="007043B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Syllabus and Introduction</w:t>
            </w:r>
          </w:p>
          <w:p w14:paraId="164BAC60" w14:textId="47559102" w:rsidR="007043B1" w:rsidRPr="00995AFF" w:rsidRDefault="007043B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tc>
        <w:tc>
          <w:tcPr>
            <w:tcW w:w="2549" w:type="dxa"/>
          </w:tcPr>
          <w:p w14:paraId="70209977" w14:textId="1C3DFD19" w:rsidR="001A3A80" w:rsidRPr="007043B1" w:rsidRDefault="007043B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sidRPr="007043B1">
              <w:rPr>
                <w:rFonts w:asciiTheme="majorHAnsi" w:hAnsiTheme="majorHAnsi"/>
                <w:b/>
                <w:sz w:val="22"/>
              </w:rPr>
              <w:t>8/25</w:t>
            </w:r>
          </w:p>
          <w:p w14:paraId="1778EC39" w14:textId="77777777" w:rsidR="007043B1" w:rsidRDefault="007043B1" w:rsidP="007043B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Butler, Preface &amp; Ch. 1 in Gender Trouble</w:t>
            </w:r>
          </w:p>
          <w:p w14:paraId="53FD6364" w14:textId="77777777" w:rsidR="004A5D29" w:rsidRPr="007043B1" w:rsidRDefault="004A5D29" w:rsidP="007043B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p>
        </w:tc>
        <w:tc>
          <w:tcPr>
            <w:tcW w:w="2549" w:type="dxa"/>
          </w:tcPr>
          <w:p w14:paraId="3ADAC5FA" w14:textId="77777777" w:rsidR="001A3A80" w:rsidRDefault="001A3A80"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r>
      <w:tr w:rsidR="001A3A80" w14:paraId="2E7C6986" w14:textId="77777777" w:rsidTr="00215231">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1C279B8F" w14:textId="77777777" w:rsidR="007828CF" w:rsidRDefault="001A3A80" w:rsidP="00215231">
            <w:pPr>
              <w:rPr>
                <w:sz w:val="22"/>
              </w:rPr>
            </w:pPr>
            <w:r>
              <w:rPr>
                <w:sz w:val="22"/>
              </w:rPr>
              <w:t>2</w:t>
            </w:r>
            <w:r w:rsidR="004A5D29">
              <w:rPr>
                <w:sz w:val="22"/>
              </w:rPr>
              <w:t xml:space="preserve">.  </w:t>
            </w:r>
          </w:p>
          <w:p w14:paraId="7D1938D4" w14:textId="77777777" w:rsidR="007828CF" w:rsidRDefault="007828CF" w:rsidP="00215231">
            <w:pPr>
              <w:rPr>
                <w:sz w:val="22"/>
              </w:rPr>
            </w:pPr>
          </w:p>
          <w:p w14:paraId="24C5AD22" w14:textId="1901C064" w:rsidR="001A3A80" w:rsidRDefault="007828CF" w:rsidP="002706BE">
            <w:pPr>
              <w:rPr>
                <w:sz w:val="22"/>
              </w:rPr>
            </w:pPr>
            <w:r>
              <w:rPr>
                <w:sz w:val="22"/>
              </w:rPr>
              <w:t>Theoretical Fram</w:t>
            </w:r>
            <w:r w:rsidR="002706BE">
              <w:rPr>
                <w:sz w:val="22"/>
              </w:rPr>
              <w:t>e</w:t>
            </w:r>
            <w:r>
              <w:rPr>
                <w:sz w:val="22"/>
              </w:rPr>
              <w:t xml:space="preserve">work </w:t>
            </w:r>
          </w:p>
        </w:tc>
        <w:tc>
          <w:tcPr>
            <w:tcW w:w="2549" w:type="dxa"/>
          </w:tcPr>
          <w:p w14:paraId="4E8FC20C" w14:textId="638E1354" w:rsidR="001A3A80" w:rsidRPr="00BD52F0" w:rsidRDefault="007043B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8/30</w:t>
            </w:r>
          </w:p>
          <w:p w14:paraId="2B8B94AD" w14:textId="311D89D3" w:rsidR="00463E68" w:rsidRDefault="007043B1" w:rsidP="007043B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MacCormack &amp; Strathern, “Nature, Culture, and Gender”</w:t>
            </w:r>
            <w:r w:rsidR="00CF36E1">
              <w:rPr>
                <w:rFonts w:asciiTheme="majorHAnsi" w:hAnsiTheme="majorHAnsi"/>
                <w:sz w:val="22"/>
              </w:rPr>
              <w:t xml:space="preserve"> and Mohanty (5.1 in Hodgson)</w:t>
            </w:r>
          </w:p>
        </w:tc>
        <w:tc>
          <w:tcPr>
            <w:tcW w:w="2549" w:type="dxa"/>
          </w:tcPr>
          <w:p w14:paraId="24D36D64" w14:textId="76C84180" w:rsidR="001A3A80" w:rsidRPr="00BD52F0" w:rsidRDefault="007043B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9/1</w:t>
            </w:r>
          </w:p>
          <w:p w14:paraId="5829F1C1" w14:textId="55CC90CD" w:rsidR="007828CF" w:rsidRDefault="00CF36E1" w:rsidP="00860C0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Ortner (1.1 in Hodgson) and Rogers (1.2 in Hodgson)</w:t>
            </w:r>
          </w:p>
        </w:tc>
        <w:tc>
          <w:tcPr>
            <w:tcW w:w="2549" w:type="dxa"/>
          </w:tcPr>
          <w:p w14:paraId="5C2C671B" w14:textId="77777777" w:rsidR="001A3A80" w:rsidRDefault="001A3A80"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r>
      <w:tr w:rsidR="001A3A80" w14:paraId="173534C7" w14:textId="77777777" w:rsidTr="00215231">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75E9170A" w14:textId="77777777" w:rsidR="001A3A80" w:rsidRDefault="001A3A80" w:rsidP="00215231">
            <w:pPr>
              <w:rPr>
                <w:sz w:val="22"/>
              </w:rPr>
            </w:pPr>
            <w:r>
              <w:rPr>
                <w:sz w:val="22"/>
              </w:rPr>
              <w:t>3</w:t>
            </w:r>
          </w:p>
          <w:p w14:paraId="0A25C0EA" w14:textId="553D309A" w:rsidR="00860C0F" w:rsidRPr="00D96002" w:rsidRDefault="00860C0F" w:rsidP="00CF36E1">
            <w:pPr>
              <w:rPr>
                <w:sz w:val="22"/>
              </w:rPr>
            </w:pPr>
            <w:r>
              <w:rPr>
                <w:sz w:val="22"/>
              </w:rPr>
              <w:t>Theoretical Framework</w:t>
            </w:r>
            <w:r w:rsidR="00CF36E1">
              <w:rPr>
                <w:sz w:val="22"/>
              </w:rPr>
              <w:t xml:space="preserve"> in Latin America </w:t>
            </w:r>
            <w:r>
              <w:rPr>
                <w:sz w:val="22"/>
              </w:rPr>
              <w:t xml:space="preserve"> </w:t>
            </w:r>
          </w:p>
        </w:tc>
        <w:tc>
          <w:tcPr>
            <w:tcW w:w="2549" w:type="dxa"/>
          </w:tcPr>
          <w:p w14:paraId="6566823C" w14:textId="3902B59C" w:rsidR="001A3A80" w:rsidRPr="00BD52F0" w:rsidRDefault="00CF36E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9/6</w:t>
            </w:r>
          </w:p>
          <w:p w14:paraId="00DBDA4E" w14:textId="6D502316" w:rsidR="007828CF" w:rsidRDefault="004028E6" w:rsidP="007828CF">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Scheper-Hughs (1.3 in Hodgson)</w:t>
            </w:r>
          </w:p>
          <w:p w14:paraId="07F14BF1" w14:textId="3EDEF361" w:rsidR="00860C0F" w:rsidRDefault="00860C0F" w:rsidP="004028E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22FDAC4B" w14:textId="3C67EBF8" w:rsidR="00860C0F" w:rsidRDefault="00CF36E1" w:rsidP="002706BE">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b/>
                <w:sz w:val="22"/>
              </w:rPr>
              <w:t>9/8</w:t>
            </w:r>
          </w:p>
          <w:p w14:paraId="230E0E87" w14:textId="77777777" w:rsidR="004028E6" w:rsidRDefault="004028E6" w:rsidP="004028E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Chant and Craske, Chs. 1, 2, 7</w:t>
            </w:r>
          </w:p>
          <w:p w14:paraId="50F3136E" w14:textId="77777777" w:rsidR="00E13C9C" w:rsidRPr="00860C0F" w:rsidRDefault="00E13C9C" w:rsidP="004028E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78C77735" w14:textId="702E66F0" w:rsidR="001A3A80" w:rsidRDefault="001A3A80"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r>
      <w:tr w:rsidR="001A3A80" w14:paraId="3478EE4C" w14:textId="77777777" w:rsidTr="0021523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6F3667F8" w14:textId="09846135" w:rsidR="001A3A80" w:rsidRDefault="001A3A80" w:rsidP="00215231">
            <w:pPr>
              <w:rPr>
                <w:sz w:val="22"/>
              </w:rPr>
            </w:pPr>
            <w:r>
              <w:rPr>
                <w:sz w:val="22"/>
              </w:rPr>
              <w:t>4</w:t>
            </w:r>
          </w:p>
          <w:p w14:paraId="153F7F58" w14:textId="0F1F4985" w:rsidR="00860C0F" w:rsidRPr="00D96002" w:rsidRDefault="004028E6" w:rsidP="00215231">
            <w:pPr>
              <w:rPr>
                <w:sz w:val="22"/>
              </w:rPr>
            </w:pPr>
            <w:r>
              <w:rPr>
                <w:sz w:val="22"/>
              </w:rPr>
              <w:t xml:space="preserve">Gendered </w:t>
            </w:r>
            <w:r w:rsidR="006A4BEF">
              <w:rPr>
                <w:sz w:val="22"/>
              </w:rPr>
              <w:t xml:space="preserve">Rights and </w:t>
            </w:r>
            <w:r>
              <w:rPr>
                <w:sz w:val="22"/>
              </w:rPr>
              <w:t xml:space="preserve">Histories </w:t>
            </w:r>
          </w:p>
        </w:tc>
        <w:tc>
          <w:tcPr>
            <w:tcW w:w="2549" w:type="dxa"/>
          </w:tcPr>
          <w:p w14:paraId="40051C53" w14:textId="62C4C96D" w:rsidR="001A3A80" w:rsidRPr="00BD52F0"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9/13</w:t>
            </w:r>
          </w:p>
          <w:p w14:paraId="4BEC8C08" w14:textId="6245475E" w:rsidR="00860C0F" w:rsidRDefault="004028E6" w:rsidP="007828C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1.1, 1.2, 1.3; Earle “Insurgent Women,” in Murray</w:t>
            </w:r>
          </w:p>
          <w:p w14:paraId="3ADEF54D" w14:textId="1C66212B" w:rsidR="00860C0F" w:rsidRDefault="00860C0F" w:rsidP="007828CF">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1675565A" w14:textId="19D14DBC" w:rsidR="001A3A80" w:rsidRPr="00BD52F0"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9/15</w:t>
            </w:r>
          </w:p>
          <w:p w14:paraId="47886F4A" w14:textId="49B51A73" w:rsidR="00E13C9C" w:rsidRDefault="004028E6" w:rsidP="002706BE">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2.1, 3.1; Chambers “The Rights of Citizens” in Murray</w:t>
            </w:r>
          </w:p>
        </w:tc>
        <w:tc>
          <w:tcPr>
            <w:tcW w:w="2549" w:type="dxa"/>
          </w:tcPr>
          <w:p w14:paraId="58223C87" w14:textId="004750F9" w:rsidR="001A3A80" w:rsidRDefault="004028E6"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In-class exercise on Thursday; brainstorming for research proposal </w:t>
            </w:r>
          </w:p>
        </w:tc>
      </w:tr>
      <w:tr w:rsidR="001A3A80" w14:paraId="20129875" w14:textId="77777777" w:rsidTr="0021523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1E5A98A0" w14:textId="666B9909" w:rsidR="001A3A80" w:rsidRDefault="001A3A80" w:rsidP="00215231">
            <w:pPr>
              <w:rPr>
                <w:sz w:val="22"/>
              </w:rPr>
            </w:pPr>
            <w:r>
              <w:rPr>
                <w:sz w:val="22"/>
              </w:rPr>
              <w:t>5</w:t>
            </w:r>
            <w:r w:rsidR="00D96002">
              <w:rPr>
                <w:sz w:val="22"/>
              </w:rPr>
              <w:t xml:space="preserve"> </w:t>
            </w:r>
          </w:p>
          <w:p w14:paraId="149E02C0" w14:textId="05D88C03" w:rsidR="00D96002" w:rsidRDefault="004028E6" w:rsidP="00215231">
            <w:pPr>
              <w:rPr>
                <w:sz w:val="22"/>
              </w:rPr>
            </w:pPr>
            <w:r>
              <w:rPr>
                <w:sz w:val="22"/>
              </w:rPr>
              <w:t xml:space="preserve">Latin American Feminist Thought </w:t>
            </w:r>
            <w:r w:rsidR="005919A5">
              <w:rPr>
                <w:sz w:val="22"/>
              </w:rPr>
              <w:t xml:space="preserve"> </w:t>
            </w:r>
          </w:p>
        </w:tc>
        <w:tc>
          <w:tcPr>
            <w:tcW w:w="2549" w:type="dxa"/>
          </w:tcPr>
          <w:p w14:paraId="0CDC4450" w14:textId="4BBB8E07" w:rsidR="001A3A80" w:rsidRPr="00BD52F0" w:rsidRDefault="00CF36E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9/20</w:t>
            </w:r>
          </w:p>
          <w:p w14:paraId="1186E67D" w14:textId="4A6FCEAF" w:rsidR="00D96002" w:rsidRDefault="004028E6"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4.1, 4.2, 6.2, 6.3; Navarro &amp; Fraser in Murray </w:t>
            </w:r>
          </w:p>
        </w:tc>
        <w:tc>
          <w:tcPr>
            <w:tcW w:w="2549" w:type="dxa"/>
          </w:tcPr>
          <w:p w14:paraId="7F44FA09" w14:textId="60110583" w:rsidR="001A3A80" w:rsidRPr="00BD52F0" w:rsidRDefault="00CF36E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9/22</w:t>
            </w:r>
          </w:p>
          <w:p w14:paraId="4DDC9C54" w14:textId="3E58E67E" w:rsidR="00995AFF" w:rsidRDefault="004028E6" w:rsidP="004028E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5.1, 5.2, 7.1; Guzman Bouvard in Murray </w:t>
            </w:r>
          </w:p>
        </w:tc>
        <w:tc>
          <w:tcPr>
            <w:tcW w:w="2549" w:type="dxa"/>
          </w:tcPr>
          <w:p w14:paraId="23662127" w14:textId="026661B8" w:rsidR="001A3A80" w:rsidRDefault="00B31716" w:rsidP="004028E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ESSAY I PROMPTS DISTRIBUTED 9/22;</w:t>
            </w:r>
            <w:r w:rsidR="002706BE">
              <w:rPr>
                <w:rFonts w:asciiTheme="majorHAnsi" w:hAnsiTheme="majorHAnsi"/>
                <w:sz w:val="22"/>
              </w:rPr>
              <w:t xml:space="preserve"> DUE </w:t>
            </w:r>
            <w:r w:rsidR="004028E6">
              <w:rPr>
                <w:rFonts w:asciiTheme="majorHAnsi" w:hAnsiTheme="majorHAnsi"/>
                <w:sz w:val="22"/>
              </w:rPr>
              <w:t>9/29</w:t>
            </w:r>
          </w:p>
        </w:tc>
      </w:tr>
      <w:tr w:rsidR="001A3A80" w14:paraId="6AE21409" w14:textId="77777777" w:rsidTr="0021523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046F7854" w14:textId="77777777" w:rsidR="001A3A80" w:rsidRDefault="001A3A80" w:rsidP="00215231">
            <w:pPr>
              <w:rPr>
                <w:sz w:val="22"/>
              </w:rPr>
            </w:pPr>
            <w:r>
              <w:rPr>
                <w:sz w:val="22"/>
              </w:rPr>
              <w:t>6</w:t>
            </w:r>
          </w:p>
          <w:p w14:paraId="4367EE5B" w14:textId="63329126" w:rsidR="00D96002" w:rsidRDefault="00CE5312" w:rsidP="00215231">
            <w:pPr>
              <w:rPr>
                <w:sz w:val="22"/>
              </w:rPr>
            </w:pPr>
            <w:r>
              <w:rPr>
                <w:sz w:val="22"/>
              </w:rPr>
              <w:t xml:space="preserve">Kinship, </w:t>
            </w:r>
            <w:r w:rsidR="004028E6">
              <w:rPr>
                <w:sz w:val="22"/>
              </w:rPr>
              <w:t>Family</w:t>
            </w:r>
            <w:r>
              <w:rPr>
                <w:sz w:val="22"/>
              </w:rPr>
              <w:t xml:space="preserve">, and Reproduction </w:t>
            </w:r>
            <w:r w:rsidR="004028E6">
              <w:rPr>
                <w:sz w:val="22"/>
              </w:rPr>
              <w:t xml:space="preserve"> </w:t>
            </w:r>
            <w:r w:rsidR="005919A5">
              <w:rPr>
                <w:sz w:val="22"/>
              </w:rPr>
              <w:t xml:space="preserve"> </w:t>
            </w:r>
          </w:p>
        </w:tc>
        <w:tc>
          <w:tcPr>
            <w:tcW w:w="2549" w:type="dxa"/>
          </w:tcPr>
          <w:p w14:paraId="052FE99C" w14:textId="045EC56D" w:rsidR="00D96002" w:rsidRPr="00BD52F0"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9/27</w:t>
            </w:r>
          </w:p>
          <w:p w14:paraId="5E2E7253" w14:textId="252DD34A" w:rsidR="004028E6" w:rsidRDefault="004028E6" w:rsidP="004028E6">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Weismantel, “Making Kin”; Van Vleet (14.1 in Hodgson</w:t>
            </w:r>
          </w:p>
          <w:p w14:paraId="36E4CD05" w14:textId="77777777" w:rsidR="004028E6" w:rsidRDefault="004028E6" w:rsidP="004028E6">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p w14:paraId="7E4D8D8D" w14:textId="34215FD7" w:rsidR="00995AFF" w:rsidRDefault="00995AFF" w:rsidP="004028E6">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24476286" w14:textId="2669ACA5" w:rsidR="00CF36E1" w:rsidRPr="00BD52F0"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9/29</w:t>
            </w:r>
          </w:p>
          <w:p w14:paraId="399914AF" w14:textId="7E361DF4" w:rsidR="00D96002" w:rsidRDefault="004028E6" w:rsidP="004028E6">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Necochea, Intro, Ch. 1 &amp; 2 (through page 51) </w:t>
            </w:r>
          </w:p>
        </w:tc>
        <w:tc>
          <w:tcPr>
            <w:tcW w:w="2549" w:type="dxa"/>
          </w:tcPr>
          <w:p w14:paraId="40BB420F" w14:textId="632F086A" w:rsidR="001A3A80" w:rsidRDefault="00BD52F0" w:rsidP="0093203C">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ESSAY </w:t>
            </w:r>
            <w:r w:rsidR="004028E6">
              <w:rPr>
                <w:rFonts w:asciiTheme="majorHAnsi" w:hAnsiTheme="majorHAnsi"/>
                <w:sz w:val="22"/>
              </w:rPr>
              <w:t>DUE 9/29</w:t>
            </w:r>
            <w:r w:rsidR="004A5D29">
              <w:rPr>
                <w:rFonts w:asciiTheme="majorHAnsi" w:hAnsiTheme="majorHAnsi"/>
                <w:sz w:val="22"/>
              </w:rPr>
              <w:t xml:space="preserve"> IN CLASS</w:t>
            </w:r>
          </w:p>
        </w:tc>
      </w:tr>
      <w:tr w:rsidR="001A3A80" w14:paraId="36DA0E04" w14:textId="77777777" w:rsidTr="0021523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7E278E42" w14:textId="619B85D2" w:rsidR="00D96002" w:rsidRDefault="001A3A80" w:rsidP="00215231">
            <w:pPr>
              <w:rPr>
                <w:sz w:val="22"/>
              </w:rPr>
            </w:pPr>
            <w:r>
              <w:rPr>
                <w:sz w:val="22"/>
              </w:rPr>
              <w:t>7</w:t>
            </w:r>
          </w:p>
          <w:p w14:paraId="4E8976E2" w14:textId="1DE3EFDA" w:rsidR="00D96002" w:rsidRDefault="004028E6" w:rsidP="00CE5312">
            <w:pPr>
              <w:rPr>
                <w:sz w:val="22"/>
              </w:rPr>
            </w:pPr>
            <w:r>
              <w:rPr>
                <w:sz w:val="22"/>
              </w:rPr>
              <w:t>Kinship</w:t>
            </w:r>
            <w:r w:rsidR="00CE5312">
              <w:rPr>
                <w:sz w:val="22"/>
              </w:rPr>
              <w:t xml:space="preserve">, Family, and Reproduction, cont. </w:t>
            </w:r>
          </w:p>
        </w:tc>
        <w:tc>
          <w:tcPr>
            <w:tcW w:w="2549" w:type="dxa"/>
          </w:tcPr>
          <w:p w14:paraId="0AA28E27" w14:textId="0BC286E7" w:rsidR="001A3A80" w:rsidRPr="00BD52F0" w:rsidRDefault="00CF36E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10/4</w:t>
            </w:r>
          </w:p>
          <w:p w14:paraId="7F632F77" w14:textId="0DF22AD1" w:rsidR="007406C2" w:rsidRDefault="004028E6" w:rsidP="0093203C">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Necochea, to end </w:t>
            </w:r>
          </w:p>
        </w:tc>
        <w:tc>
          <w:tcPr>
            <w:tcW w:w="2549" w:type="dxa"/>
          </w:tcPr>
          <w:p w14:paraId="1B20DC39" w14:textId="539F9B80" w:rsidR="001A3A80" w:rsidRPr="00BD52F0" w:rsidRDefault="00CF36E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10/6</w:t>
            </w:r>
          </w:p>
          <w:p w14:paraId="1511E538" w14:textId="38552266" w:rsidR="007406C2" w:rsidRDefault="004028E6"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8.1, 9.1; Gorney “Brazil’s Fertility Decline” in Murray</w:t>
            </w:r>
            <w:r w:rsidR="006A4BEF">
              <w:rPr>
                <w:rFonts w:asciiTheme="majorHAnsi" w:hAnsiTheme="majorHAnsi"/>
                <w:sz w:val="22"/>
              </w:rPr>
              <w:t xml:space="preserve">; Roberts, Liz </w:t>
            </w:r>
            <w:r w:rsidR="006A4BEF">
              <w:rPr>
                <w:rFonts w:asciiTheme="majorHAnsi" w:hAnsiTheme="majorHAnsi"/>
                <w:i/>
                <w:sz w:val="22"/>
              </w:rPr>
              <w:t xml:space="preserve">God’s Laboratory </w:t>
            </w:r>
            <w:r w:rsidR="00C1259A">
              <w:rPr>
                <w:rFonts w:asciiTheme="majorHAnsi" w:hAnsiTheme="majorHAnsi"/>
                <w:sz w:val="22"/>
              </w:rPr>
              <w:t>Chs. 2 &amp; 3</w:t>
            </w:r>
            <w:r w:rsidR="006A4BEF">
              <w:rPr>
                <w:rFonts w:asciiTheme="majorHAnsi" w:hAnsiTheme="majorHAnsi"/>
                <w:sz w:val="22"/>
              </w:rPr>
              <w:t xml:space="preserve"> </w:t>
            </w:r>
          </w:p>
          <w:p w14:paraId="414E6CB8" w14:textId="24265130" w:rsidR="00B31716" w:rsidRDefault="00B31716"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78AD992B" w14:textId="66E110AC" w:rsidR="001A3A80" w:rsidRDefault="00B31716"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RESEARCH PROBLEM DUE IN CLASS 10/6</w:t>
            </w:r>
          </w:p>
        </w:tc>
      </w:tr>
      <w:tr w:rsidR="001A3A80" w14:paraId="68F62C94" w14:textId="77777777" w:rsidTr="0021523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128358F9" w14:textId="53F9078C" w:rsidR="001A3A80" w:rsidRDefault="001A3A80" w:rsidP="00215231">
            <w:pPr>
              <w:rPr>
                <w:sz w:val="22"/>
              </w:rPr>
            </w:pPr>
            <w:r>
              <w:rPr>
                <w:sz w:val="22"/>
              </w:rPr>
              <w:t>8</w:t>
            </w:r>
            <w:r w:rsidR="004028E6">
              <w:rPr>
                <w:sz w:val="22"/>
              </w:rPr>
              <w:t xml:space="preserve"> </w:t>
            </w:r>
          </w:p>
          <w:p w14:paraId="5B3A5DC7" w14:textId="77777777" w:rsidR="00AA5138" w:rsidRDefault="004028E6" w:rsidP="00215231">
            <w:pPr>
              <w:rPr>
                <w:sz w:val="22"/>
              </w:rPr>
            </w:pPr>
            <w:r>
              <w:rPr>
                <w:sz w:val="22"/>
              </w:rPr>
              <w:t>Sex &amp; Sexualitie</w:t>
            </w:r>
          </w:p>
          <w:p w14:paraId="665891FB" w14:textId="6CA167F9" w:rsidR="004028E6" w:rsidRDefault="004028E6" w:rsidP="00215231">
            <w:pPr>
              <w:rPr>
                <w:sz w:val="22"/>
              </w:rPr>
            </w:pPr>
            <w:r>
              <w:rPr>
                <w:sz w:val="22"/>
              </w:rPr>
              <w:t xml:space="preserve"> </w:t>
            </w:r>
          </w:p>
        </w:tc>
        <w:tc>
          <w:tcPr>
            <w:tcW w:w="2549" w:type="dxa"/>
          </w:tcPr>
          <w:p w14:paraId="5A2A3CF8" w14:textId="212571C8" w:rsidR="004A5D29" w:rsidRPr="00CF36E1"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sidRPr="00CF36E1">
              <w:rPr>
                <w:rFonts w:asciiTheme="majorHAnsi" w:hAnsiTheme="majorHAnsi"/>
                <w:b/>
                <w:sz w:val="22"/>
              </w:rPr>
              <w:t>10/11</w:t>
            </w:r>
          </w:p>
          <w:p w14:paraId="7D44EB93" w14:textId="354017A3" w:rsidR="005919A5" w:rsidRDefault="004028E6"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Kulick, Zavella, and Boehm (3.1, 3.2, 13.2 in Hodgson) </w:t>
            </w:r>
          </w:p>
          <w:p w14:paraId="071EB6F1" w14:textId="77777777" w:rsidR="004028E6" w:rsidRDefault="004028E6"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p w14:paraId="6C91B313" w14:textId="77777777" w:rsidR="00AA5138"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76D7946A" w14:textId="77777777" w:rsidR="001A3A80"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sidRPr="00CF36E1">
              <w:rPr>
                <w:rFonts w:asciiTheme="majorHAnsi" w:hAnsiTheme="majorHAnsi"/>
                <w:b/>
                <w:sz w:val="22"/>
              </w:rPr>
              <w:t>10/13</w:t>
            </w:r>
          </w:p>
          <w:p w14:paraId="259E08AE" w14:textId="2029D7C5" w:rsidR="004028E6" w:rsidRPr="004028E6" w:rsidRDefault="004028E6"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Canessa chs. 6-8</w:t>
            </w:r>
          </w:p>
        </w:tc>
        <w:tc>
          <w:tcPr>
            <w:tcW w:w="2549" w:type="dxa"/>
          </w:tcPr>
          <w:p w14:paraId="3ABFBE59" w14:textId="2B9A182D" w:rsidR="001A3A80" w:rsidRDefault="00CE5312"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BOOK REVIEW EXERCISE IN CLASS 10/13, DUE 10/18</w:t>
            </w:r>
          </w:p>
        </w:tc>
      </w:tr>
      <w:tr w:rsidR="001A3A80" w14:paraId="58435912" w14:textId="77777777" w:rsidTr="0021523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47191836" w14:textId="77777777" w:rsidR="001A3A80" w:rsidRDefault="001A3A80" w:rsidP="00215231">
            <w:pPr>
              <w:rPr>
                <w:sz w:val="22"/>
              </w:rPr>
            </w:pPr>
            <w:r>
              <w:rPr>
                <w:sz w:val="22"/>
              </w:rPr>
              <w:t>9</w:t>
            </w:r>
          </w:p>
          <w:p w14:paraId="28C29F6B" w14:textId="600173C8" w:rsidR="00A078F7" w:rsidRPr="00A078F7" w:rsidRDefault="00CE5312" w:rsidP="00A078F7">
            <w:pPr>
              <w:rPr>
                <w:sz w:val="22"/>
              </w:rPr>
            </w:pPr>
            <w:r>
              <w:rPr>
                <w:sz w:val="22"/>
              </w:rPr>
              <w:t>Masculinities &amp; Power</w:t>
            </w:r>
          </w:p>
        </w:tc>
        <w:tc>
          <w:tcPr>
            <w:tcW w:w="2549" w:type="dxa"/>
          </w:tcPr>
          <w:p w14:paraId="4D6A9081" w14:textId="028251A5" w:rsidR="001A3A80" w:rsidRPr="00CF36E1" w:rsidRDefault="00CF36E1"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10/18</w:t>
            </w:r>
          </w:p>
          <w:p w14:paraId="66FD0E13" w14:textId="77777777" w:rsidR="007406C2" w:rsidRDefault="00CE5312"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Mora, High, and Gutmann (6.2, 9.1, 10.3 in Hodgson)</w:t>
            </w:r>
          </w:p>
          <w:p w14:paraId="23DAF7B7" w14:textId="32C3AB08" w:rsidR="00B31716" w:rsidRDefault="00B31716"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225DFEC6" w14:textId="2291F197" w:rsidR="00A078F7" w:rsidRPr="00BD52F0" w:rsidRDefault="00CF36E1" w:rsidP="00A078F7">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10/20</w:t>
            </w:r>
          </w:p>
          <w:p w14:paraId="6F4009A3" w14:textId="66D89F00" w:rsidR="005919A5" w:rsidRDefault="00CE5312"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Gill, Theidon, and Stephen (12.2, 14.2, 14.3 in Hodgson) </w:t>
            </w:r>
          </w:p>
        </w:tc>
        <w:tc>
          <w:tcPr>
            <w:tcW w:w="2549" w:type="dxa"/>
          </w:tcPr>
          <w:p w14:paraId="2FE973C3" w14:textId="2A0AC05B" w:rsidR="009D3FE7" w:rsidRDefault="009D3FE7"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BOOK REVIEW DUE 10/18</w:t>
            </w:r>
          </w:p>
          <w:p w14:paraId="06BE9413" w14:textId="1C54871F" w:rsidR="001A3A80" w:rsidRDefault="00CE5312"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ESSAY II PROMPTS DISTRIBUTED 10/20 IN CLASS</w:t>
            </w:r>
          </w:p>
        </w:tc>
      </w:tr>
      <w:tr w:rsidR="001A3A80" w14:paraId="24160D33" w14:textId="77777777" w:rsidTr="0021523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2ABCDBE9" w14:textId="77777777" w:rsidR="001A3A80" w:rsidRDefault="001A3A80" w:rsidP="00215231">
            <w:pPr>
              <w:rPr>
                <w:sz w:val="22"/>
              </w:rPr>
            </w:pPr>
            <w:r>
              <w:rPr>
                <w:sz w:val="22"/>
              </w:rPr>
              <w:t>10</w:t>
            </w:r>
          </w:p>
          <w:p w14:paraId="2A4D415A" w14:textId="4C75392A" w:rsidR="00A078F7" w:rsidRPr="00A078F7" w:rsidRDefault="00CE5312" w:rsidP="00A078F7">
            <w:pPr>
              <w:rPr>
                <w:sz w:val="22"/>
              </w:rPr>
            </w:pPr>
            <w:r>
              <w:rPr>
                <w:sz w:val="22"/>
              </w:rPr>
              <w:t xml:space="preserve">Sex &amp; Masculinity </w:t>
            </w:r>
          </w:p>
        </w:tc>
        <w:tc>
          <w:tcPr>
            <w:tcW w:w="2549" w:type="dxa"/>
          </w:tcPr>
          <w:p w14:paraId="70D0ED03" w14:textId="6C625814" w:rsidR="001A3A80" w:rsidRPr="00BD52F0"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10/25</w:t>
            </w:r>
          </w:p>
          <w:p w14:paraId="70EDB7E0" w14:textId="77777777" w:rsidR="00A078F7" w:rsidRDefault="00CE5312"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Film: “Y Tú Mamá También”</w:t>
            </w:r>
          </w:p>
          <w:p w14:paraId="6EA910F9" w14:textId="77777777" w:rsidR="006A4BEF" w:rsidRDefault="006A4BEF"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p w14:paraId="13F8EC08" w14:textId="0196D9CC" w:rsidR="00B31716" w:rsidRDefault="00B31716"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4F83A381" w14:textId="2790BB0A" w:rsidR="001A3A80" w:rsidRPr="00BD52F0" w:rsidRDefault="00CF36E1"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10/27</w:t>
            </w:r>
          </w:p>
          <w:p w14:paraId="5ADAAA8E" w14:textId="67A281FD" w:rsidR="00995AFF" w:rsidRDefault="00CE5312"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Film, cont. </w:t>
            </w:r>
          </w:p>
        </w:tc>
        <w:tc>
          <w:tcPr>
            <w:tcW w:w="2549" w:type="dxa"/>
          </w:tcPr>
          <w:p w14:paraId="11CDED52" w14:textId="6061A26F" w:rsidR="001A3A80" w:rsidRDefault="00CE5312"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ESSAY DUE IN CLASS 10/27</w:t>
            </w:r>
          </w:p>
        </w:tc>
      </w:tr>
      <w:tr w:rsidR="00AA5138" w14:paraId="4327EE5B" w14:textId="77777777" w:rsidTr="0021523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7D053005" w14:textId="77777777" w:rsidR="00AA5138" w:rsidRDefault="00AA5138" w:rsidP="00215231">
            <w:pPr>
              <w:rPr>
                <w:sz w:val="22"/>
              </w:rPr>
            </w:pPr>
            <w:r>
              <w:rPr>
                <w:sz w:val="22"/>
              </w:rPr>
              <w:t>11</w:t>
            </w:r>
          </w:p>
          <w:p w14:paraId="2D4C3302" w14:textId="69AB54AF" w:rsidR="00AA5138" w:rsidRDefault="00AA5138" w:rsidP="00215231">
            <w:pPr>
              <w:rPr>
                <w:sz w:val="22"/>
              </w:rPr>
            </w:pPr>
            <w:r>
              <w:rPr>
                <w:sz w:val="22"/>
              </w:rPr>
              <w:t xml:space="preserve">Politics, Bodies, &amp; Beauty  </w:t>
            </w:r>
          </w:p>
          <w:p w14:paraId="4B102F7E" w14:textId="1CA1647A" w:rsidR="00AA5138" w:rsidRDefault="00AA5138" w:rsidP="00CE5312">
            <w:pPr>
              <w:jc w:val="center"/>
              <w:rPr>
                <w:sz w:val="22"/>
              </w:rPr>
            </w:pPr>
          </w:p>
        </w:tc>
        <w:tc>
          <w:tcPr>
            <w:tcW w:w="2549" w:type="dxa"/>
          </w:tcPr>
          <w:p w14:paraId="46FAE265" w14:textId="7C186B59" w:rsidR="00AA5138" w:rsidRPr="00BD52F0" w:rsidRDefault="00AA5138" w:rsidP="001A3A80">
            <w:pPr>
              <w:tabs>
                <w:tab w:val="center" w:pos="1166"/>
              </w:tabs>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11/1</w:t>
            </w:r>
            <w:r w:rsidRPr="00BD52F0">
              <w:rPr>
                <w:rFonts w:asciiTheme="majorHAnsi" w:hAnsiTheme="majorHAnsi"/>
                <w:b/>
                <w:sz w:val="22"/>
              </w:rPr>
              <w:tab/>
            </w:r>
          </w:p>
          <w:p w14:paraId="68354FBA" w14:textId="77777777" w:rsidR="00AA5138" w:rsidRDefault="00AA5138" w:rsidP="00B3171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Gustafson, Brett, “Of Bulls and Beauty Queens.” And Rogers, “Spectacular Bodies”</w:t>
            </w:r>
          </w:p>
          <w:p w14:paraId="2C0AE248" w14:textId="3F84E440" w:rsidR="00AA5138" w:rsidRPr="00CE5312" w:rsidRDefault="00AA5138" w:rsidP="00B3171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549" w:type="dxa"/>
          </w:tcPr>
          <w:p w14:paraId="3897A233" w14:textId="2ED632A4" w:rsidR="00AA5138" w:rsidRPr="00CF36E1"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sidRPr="00CF36E1">
              <w:rPr>
                <w:rFonts w:asciiTheme="majorHAnsi" w:hAnsiTheme="majorHAnsi"/>
                <w:b/>
                <w:sz w:val="22"/>
              </w:rPr>
              <w:t>11/3</w:t>
            </w:r>
          </w:p>
          <w:p w14:paraId="2C36414A" w14:textId="09EF19DC" w:rsidR="00AA5138" w:rsidRDefault="00AA5138" w:rsidP="00B3171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Wroblewski, “Public Indigeneity” and Schackt, “Mayahood through Beauty” </w:t>
            </w:r>
          </w:p>
        </w:tc>
        <w:tc>
          <w:tcPr>
            <w:tcW w:w="2549" w:type="dxa"/>
          </w:tcPr>
          <w:p w14:paraId="387387A7" w14:textId="6FADAC20" w:rsidR="00AA5138" w:rsidRDefault="00AA5138" w:rsidP="0093203C">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r>
      <w:tr w:rsidR="00AA5138" w14:paraId="54895000" w14:textId="77777777" w:rsidTr="00215231">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6DEFE6FB" w14:textId="77777777" w:rsidR="00AA5138" w:rsidRDefault="00AA5138" w:rsidP="00215231">
            <w:pPr>
              <w:rPr>
                <w:sz w:val="22"/>
              </w:rPr>
            </w:pPr>
            <w:r>
              <w:rPr>
                <w:sz w:val="22"/>
              </w:rPr>
              <w:t>12</w:t>
            </w:r>
          </w:p>
          <w:p w14:paraId="277D27CB" w14:textId="12A076A6" w:rsidR="00AA5138" w:rsidRPr="00A078F7" w:rsidRDefault="00AA5138" w:rsidP="00215231">
            <w:pPr>
              <w:rPr>
                <w:sz w:val="22"/>
              </w:rPr>
            </w:pPr>
            <w:r>
              <w:rPr>
                <w:sz w:val="22"/>
              </w:rPr>
              <w:t xml:space="preserve">Rights, Politics, and Bodies </w:t>
            </w:r>
          </w:p>
        </w:tc>
        <w:tc>
          <w:tcPr>
            <w:tcW w:w="2549" w:type="dxa"/>
          </w:tcPr>
          <w:p w14:paraId="076C4CEC" w14:textId="3D764FFB" w:rsidR="00AA5138" w:rsidRPr="00BD52F0"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11/8</w:t>
            </w:r>
          </w:p>
          <w:p w14:paraId="3AAE5A8D" w14:textId="77777777" w:rsidR="00AA5138"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 xml:space="preserve">Film “Dependencia Sexual” </w:t>
            </w:r>
          </w:p>
          <w:p w14:paraId="37C4CC07" w14:textId="0984C60C" w:rsidR="00AA5138"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c>
          <w:tcPr>
            <w:tcW w:w="2549" w:type="dxa"/>
          </w:tcPr>
          <w:p w14:paraId="13D40A2D" w14:textId="0763416A" w:rsidR="00AA5138" w:rsidRPr="00BD52F0"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11/10</w:t>
            </w:r>
          </w:p>
          <w:p w14:paraId="40F46C9A" w14:textId="45AE63CB" w:rsidR="00AA5138" w:rsidRDefault="00AA5138" w:rsidP="00CE5312">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Film continued</w:t>
            </w:r>
          </w:p>
        </w:tc>
        <w:tc>
          <w:tcPr>
            <w:tcW w:w="2549" w:type="dxa"/>
          </w:tcPr>
          <w:p w14:paraId="7BF72D14" w14:textId="4EDE500B" w:rsidR="00AA5138"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r>
              <w:rPr>
                <w:rFonts w:asciiTheme="majorHAnsi" w:hAnsiTheme="majorHAnsi"/>
                <w:sz w:val="22"/>
              </w:rPr>
              <w:t>ANNOTATED BIBLIOGRAPHY DUE 11/</w:t>
            </w:r>
            <w:r>
              <w:rPr>
                <w:rFonts w:asciiTheme="majorHAnsi" w:hAnsiTheme="majorHAnsi"/>
                <w:sz w:val="22"/>
              </w:rPr>
              <w:t>8</w:t>
            </w:r>
          </w:p>
        </w:tc>
      </w:tr>
      <w:tr w:rsidR="00AA5138" w14:paraId="313FCB50" w14:textId="77777777" w:rsidTr="00215231">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49" w:type="dxa"/>
          </w:tcPr>
          <w:p w14:paraId="32CEF408" w14:textId="77777777" w:rsidR="00AA5138" w:rsidRDefault="00AA5138" w:rsidP="00215231">
            <w:pPr>
              <w:rPr>
                <w:sz w:val="22"/>
              </w:rPr>
            </w:pPr>
            <w:r>
              <w:rPr>
                <w:sz w:val="22"/>
              </w:rPr>
              <w:t>13</w:t>
            </w:r>
          </w:p>
          <w:p w14:paraId="48749D30" w14:textId="663BA45C" w:rsidR="00AA5138" w:rsidRDefault="00AA5138" w:rsidP="00215231">
            <w:pPr>
              <w:rPr>
                <w:sz w:val="22"/>
              </w:rPr>
            </w:pPr>
            <w:r>
              <w:rPr>
                <w:sz w:val="22"/>
              </w:rPr>
              <w:t xml:space="preserve">Research! </w:t>
            </w:r>
          </w:p>
        </w:tc>
        <w:tc>
          <w:tcPr>
            <w:tcW w:w="2549" w:type="dxa"/>
          </w:tcPr>
          <w:p w14:paraId="3CBF22D0" w14:textId="43D1D3E9" w:rsidR="00AA5138" w:rsidRPr="00BD52F0"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11/15</w:t>
            </w:r>
          </w:p>
          <w:p w14:paraId="2F292269" w14:textId="6A93418D" w:rsidR="00AA5138"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catch up/discussion/writing</w:t>
            </w:r>
          </w:p>
        </w:tc>
        <w:tc>
          <w:tcPr>
            <w:tcW w:w="2549" w:type="dxa"/>
          </w:tcPr>
          <w:p w14:paraId="5819E053" w14:textId="2919FA15" w:rsidR="00AA5138" w:rsidRPr="00BD52F0"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11/17</w:t>
            </w:r>
          </w:p>
          <w:p w14:paraId="19E69296" w14:textId="2E469E82" w:rsidR="00AA5138" w:rsidRDefault="00AA5138" w:rsidP="00CE5312">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 ROUGH DRAFT DUE IN CLASS </w:t>
            </w:r>
          </w:p>
        </w:tc>
        <w:tc>
          <w:tcPr>
            <w:tcW w:w="2549" w:type="dxa"/>
          </w:tcPr>
          <w:p w14:paraId="3D925125" w14:textId="405CFC37" w:rsidR="00AA5138"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ROUGH DRAFT DUE 11/17</w:t>
            </w:r>
          </w:p>
        </w:tc>
      </w:tr>
      <w:tr w:rsidR="00AA5138" w14:paraId="39894C8A" w14:textId="77777777" w:rsidTr="00215231">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549" w:type="dxa"/>
          </w:tcPr>
          <w:p w14:paraId="776791DA" w14:textId="77777777" w:rsidR="00AA5138" w:rsidRDefault="00AA5138" w:rsidP="00215231">
            <w:pPr>
              <w:rPr>
                <w:sz w:val="22"/>
              </w:rPr>
            </w:pPr>
            <w:r>
              <w:rPr>
                <w:sz w:val="22"/>
              </w:rPr>
              <w:t>14</w:t>
            </w:r>
          </w:p>
          <w:p w14:paraId="44FF5EC3" w14:textId="77777777" w:rsidR="00AA5138" w:rsidRDefault="00AA5138" w:rsidP="00215231">
            <w:pPr>
              <w:rPr>
                <w:sz w:val="22"/>
              </w:rPr>
            </w:pPr>
          </w:p>
          <w:p w14:paraId="5B535792" w14:textId="77777777" w:rsidR="00AA5138" w:rsidRDefault="00AA5138" w:rsidP="00215231">
            <w:pPr>
              <w:rPr>
                <w:sz w:val="22"/>
              </w:rPr>
            </w:pPr>
          </w:p>
        </w:tc>
        <w:tc>
          <w:tcPr>
            <w:tcW w:w="2549" w:type="dxa"/>
          </w:tcPr>
          <w:p w14:paraId="27537427" w14:textId="44D76745" w:rsidR="00AA5138" w:rsidRPr="00BD52F0"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11/22</w:t>
            </w:r>
          </w:p>
          <w:p w14:paraId="3BA8335D" w14:textId="6D6BEE29" w:rsidR="00AA5138" w:rsidRPr="00CF36E1" w:rsidRDefault="00AA5138" w:rsidP="0093203C">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sidRPr="00CF36E1">
              <w:rPr>
                <w:rFonts w:asciiTheme="majorHAnsi" w:hAnsiTheme="majorHAnsi"/>
                <w:b/>
                <w:sz w:val="22"/>
              </w:rPr>
              <w:t>NO CLASS</w:t>
            </w:r>
          </w:p>
        </w:tc>
        <w:tc>
          <w:tcPr>
            <w:tcW w:w="2549" w:type="dxa"/>
          </w:tcPr>
          <w:p w14:paraId="0DC5842A" w14:textId="77777777" w:rsidR="00AA5138" w:rsidRDefault="00AA5138" w:rsidP="00CF36E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11/24</w:t>
            </w:r>
          </w:p>
          <w:p w14:paraId="39E34882" w14:textId="609C8FDB" w:rsidR="00AA5138" w:rsidRPr="00CF36E1" w:rsidRDefault="00AA5138" w:rsidP="00CF36E1">
            <w:pPr>
              <w:cnfStyle w:val="000000010000" w:firstRow="0" w:lastRow="0" w:firstColumn="0" w:lastColumn="0" w:oddVBand="0" w:evenVBand="0" w:oddHBand="0" w:evenHBand="1" w:firstRowFirstColumn="0" w:firstRowLastColumn="0" w:lastRowFirstColumn="0" w:lastRowLastColumn="0"/>
              <w:rPr>
                <w:rFonts w:asciiTheme="majorHAnsi" w:hAnsiTheme="majorHAnsi"/>
                <w:b/>
                <w:sz w:val="22"/>
              </w:rPr>
            </w:pPr>
            <w:r>
              <w:rPr>
                <w:rFonts w:asciiTheme="majorHAnsi" w:hAnsiTheme="majorHAnsi"/>
                <w:b/>
                <w:sz w:val="22"/>
              </w:rPr>
              <w:t>THANKSGIVING</w:t>
            </w:r>
          </w:p>
        </w:tc>
        <w:tc>
          <w:tcPr>
            <w:tcW w:w="2549" w:type="dxa"/>
          </w:tcPr>
          <w:p w14:paraId="5F6179C4" w14:textId="177D0FDD" w:rsidR="00AA5138" w:rsidRDefault="00AA5138" w:rsidP="00215231">
            <w:pPr>
              <w:cnfStyle w:val="000000010000" w:firstRow="0" w:lastRow="0" w:firstColumn="0" w:lastColumn="0" w:oddVBand="0" w:evenVBand="0" w:oddHBand="0" w:evenHBand="1" w:firstRowFirstColumn="0" w:firstRowLastColumn="0" w:lastRowFirstColumn="0" w:lastRowLastColumn="0"/>
              <w:rPr>
                <w:rFonts w:asciiTheme="majorHAnsi" w:hAnsiTheme="majorHAnsi"/>
                <w:sz w:val="22"/>
              </w:rPr>
            </w:pPr>
          </w:p>
        </w:tc>
      </w:tr>
      <w:tr w:rsidR="00AA5138" w14:paraId="6EAE590E" w14:textId="77777777" w:rsidTr="0021523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549" w:type="dxa"/>
          </w:tcPr>
          <w:p w14:paraId="634A1908" w14:textId="77777777" w:rsidR="00AA5138" w:rsidRDefault="00AA5138" w:rsidP="00215231">
            <w:pPr>
              <w:rPr>
                <w:sz w:val="22"/>
              </w:rPr>
            </w:pPr>
            <w:r>
              <w:rPr>
                <w:sz w:val="22"/>
              </w:rPr>
              <w:t>15</w:t>
            </w:r>
          </w:p>
          <w:p w14:paraId="2CAF2C03" w14:textId="77777777" w:rsidR="00AA5138" w:rsidRDefault="00AA5138" w:rsidP="00215231">
            <w:pPr>
              <w:rPr>
                <w:sz w:val="22"/>
              </w:rPr>
            </w:pPr>
            <w:r>
              <w:rPr>
                <w:sz w:val="22"/>
              </w:rPr>
              <w:t>Conclusion</w:t>
            </w:r>
          </w:p>
        </w:tc>
        <w:tc>
          <w:tcPr>
            <w:tcW w:w="2549" w:type="dxa"/>
          </w:tcPr>
          <w:p w14:paraId="57383C57" w14:textId="66B39CC6" w:rsidR="00AA5138" w:rsidRPr="00CF36E1"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11/29</w:t>
            </w:r>
          </w:p>
          <w:p w14:paraId="236FB9DD" w14:textId="191D5409" w:rsidR="00AA5138" w:rsidRDefault="00AA5138" w:rsidP="00B31716">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 xml:space="preserve">Rough drafts returned, discussion </w:t>
            </w:r>
          </w:p>
        </w:tc>
        <w:tc>
          <w:tcPr>
            <w:tcW w:w="2549" w:type="dxa"/>
          </w:tcPr>
          <w:p w14:paraId="103A081D" w14:textId="6B441BF6" w:rsidR="00AA5138" w:rsidRPr="00CF36E1"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b/>
                <w:sz w:val="22"/>
              </w:rPr>
            </w:pPr>
            <w:r>
              <w:rPr>
                <w:rFonts w:asciiTheme="majorHAnsi" w:hAnsiTheme="majorHAnsi"/>
                <w:b/>
                <w:sz w:val="22"/>
              </w:rPr>
              <w:t>12/1</w:t>
            </w:r>
          </w:p>
          <w:p w14:paraId="1D55F630" w14:textId="132D3D7F" w:rsidR="00AA5138"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Pr>
                <w:rFonts w:asciiTheme="majorHAnsi" w:hAnsiTheme="majorHAnsi"/>
                <w:sz w:val="22"/>
              </w:rPr>
              <w:t>Wrap-up</w:t>
            </w:r>
          </w:p>
        </w:tc>
        <w:tc>
          <w:tcPr>
            <w:tcW w:w="2549" w:type="dxa"/>
          </w:tcPr>
          <w:p w14:paraId="05D24504" w14:textId="4DD4959C" w:rsidR="00AA5138" w:rsidRDefault="00AA5138" w:rsidP="0021523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r>
    </w:tbl>
    <w:p w14:paraId="319B6D8A" w14:textId="77777777" w:rsidR="00236238" w:rsidRDefault="00236238" w:rsidP="00C37130">
      <w:pPr>
        <w:widowControl w:val="0"/>
        <w:autoSpaceDE w:val="0"/>
        <w:autoSpaceDN w:val="0"/>
        <w:adjustRightInd w:val="0"/>
        <w:spacing w:line="380" w:lineRule="atLeast"/>
        <w:rPr>
          <w:rFonts w:asciiTheme="majorHAnsi" w:hAnsiTheme="majorHAnsi" w:cs="Arial"/>
          <w:sz w:val="22"/>
          <w:szCs w:val="26"/>
        </w:rPr>
      </w:pPr>
    </w:p>
    <w:p w14:paraId="258D6F18" w14:textId="408A39B4" w:rsidR="00B31716" w:rsidRPr="005F6B94" w:rsidRDefault="00B31716" w:rsidP="00C37130">
      <w:pPr>
        <w:widowControl w:val="0"/>
        <w:autoSpaceDE w:val="0"/>
        <w:autoSpaceDN w:val="0"/>
        <w:adjustRightInd w:val="0"/>
        <w:spacing w:line="380" w:lineRule="atLeast"/>
        <w:rPr>
          <w:rFonts w:asciiTheme="majorHAnsi" w:hAnsiTheme="majorHAnsi" w:cs="Arial"/>
          <w:b/>
          <w:sz w:val="22"/>
          <w:szCs w:val="26"/>
        </w:rPr>
      </w:pPr>
      <w:r w:rsidRPr="005F6B94">
        <w:rPr>
          <w:rFonts w:asciiTheme="majorHAnsi" w:hAnsiTheme="majorHAnsi" w:cs="Arial"/>
          <w:b/>
          <w:sz w:val="22"/>
          <w:szCs w:val="26"/>
        </w:rPr>
        <w:t xml:space="preserve">PRESENTATION ON </w:t>
      </w:r>
      <w:r w:rsidR="005F6B94" w:rsidRPr="005F6B94">
        <w:rPr>
          <w:rFonts w:asciiTheme="majorHAnsi" w:hAnsiTheme="majorHAnsi" w:cs="Arial"/>
          <w:b/>
          <w:sz w:val="22"/>
          <w:szCs w:val="26"/>
        </w:rPr>
        <w:t>RESEARCH PROJECT</w:t>
      </w:r>
      <w:r w:rsidRPr="005F6B94">
        <w:rPr>
          <w:rFonts w:asciiTheme="majorHAnsi" w:hAnsiTheme="majorHAnsi" w:cs="Arial"/>
          <w:b/>
          <w:sz w:val="22"/>
          <w:szCs w:val="26"/>
        </w:rPr>
        <w:t xml:space="preserve"> IN LIEU OF A FINAL EXAM</w:t>
      </w:r>
      <w:r w:rsidR="005F6B94" w:rsidRPr="005F6B94">
        <w:rPr>
          <w:rFonts w:asciiTheme="majorHAnsi" w:hAnsiTheme="majorHAnsi" w:cs="Arial"/>
          <w:b/>
          <w:sz w:val="22"/>
          <w:szCs w:val="26"/>
        </w:rPr>
        <w:t xml:space="preserve"> </w:t>
      </w:r>
      <w:r w:rsidRPr="005F6B94">
        <w:rPr>
          <w:rFonts w:asciiTheme="majorHAnsi" w:hAnsiTheme="majorHAnsi" w:cs="Arial"/>
          <w:b/>
          <w:sz w:val="22"/>
          <w:szCs w:val="26"/>
        </w:rPr>
        <w:t>THURSDAY 12/8 at NOON</w:t>
      </w:r>
    </w:p>
    <w:p w14:paraId="1583191A" w14:textId="3EAEBFED" w:rsidR="00B31716" w:rsidRPr="005F6B94" w:rsidRDefault="00B31716" w:rsidP="00C37130">
      <w:pPr>
        <w:widowControl w:val="0"/>
        <w:autoSpaceDE w:val="0"/>
        <w:autoSpaceDN w:val="0"/>
        <w:adjustRightInd w:val="0"/>
        <w:spacing w:line="380" w:lineRule="atLeast"/>
        <w:rPr>
          <w:rFonts w:asciiTheme="majorHAnsi" w:hAnsiTheme="majorHAnsi" w:cs="Arial"/>
          <w:b/>
          <w:sz w:val="22"/>
          <w:szCs w:val="26"/>
        </w:rPr>
      </w:pPr>
      <w:r w:rsidRPr="005F6B94">
        <w:rPr>
          <w:rFonts w:asciiTheme="majorHAnsi" w:hAnsiTheme="majorHAnsi" w:cs="Arial"/>
          <w:b/>
          <w:sz w:val="22"/>
          <w:szCs w:val="26"/>
        </w:rPr>
        <w:t>FINAL DRAFTS DUE 12/8</w:t>
      </w:r>
    </w:p>
    <w:p w14:paraId="48DD05B3" w14:textId="77777777" w:rsidR="00C37130" w:rsidRPr="00B96898" w:rsidRDefault="00C37130">
      <w:pPr>
        <w:rPr>
          <w:rFonts w:asciiTheme="majorHAnsi" w:hAnsiTheme="majorHAnsi"/>
          <w:sz w:val="22"/>
        </w:rPr>
      </w:pPr>
    </w:p>
    <w:sectPr w:rsidR="00C37130" w:rsidRPr="00B96898" w:rsidSect="004A29C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A4AD6" w14:textId="77777777" w:rsidR="00C1259A" w:rsidRDefault="00C1259A">
      <w:r>
        <w:separator/>
      </w:r>
    </w:p>
  </w:endnote>
  <w:endnote w:type="continuationSeparator" w:id="0">
    <w:p w14:paraId="68954490" w14:textId="77777777" w:rsidR="00C1259A" w:rsidRDefault="00C1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A2C4E" w14:textId="77777777" w:rsidR="00C1259A" w:rsidRDefault="00C1259A" w:rsidP="00D53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627099" w14:textId="77777777" w:rsidR="00C1259A" w:rsidRDefault="00C125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AFEB3" w14:textId="77777777" w:rsidR="00C1259A" w:rsidRPr="00BD52F0" w:rsidRDefault="00C1259A" w:rsidP="00BD52F0">
    <w:pPr>
      <w:pStyle w:val="Footer"/>
      <w:framePr w:wrap="around" w:vAnchor="text" w:hAnchor="margin" w:xAlign="center" w:y="1"/>
      <w:rPr>
        <w:rStyle w:val="PageNumber"/>
        <w:rFonts w:ascii="Calibri" w:hAnsi="Calibri"/>
        <w:sz w:val="22"/>
        <w:szCs w:val="22"/>
      </w:rPr>
    </w:pPr>
    <w:r w:rsidRPr="00BD52F0">
      <w:rPr>
        <w:rStyle w:val="PageNumber"/>
        <w:rFonts w:ascii="Calibri" w:hAnsi="Calibri"/>
        <w:sz w:val="22"/>
        <w:szCs w:val="22"/>
      </w:rPr>
      <w:fldChar w:fldCharType="begin"/>
    </w:r>
    <w:r w:rsidRPr="00BD52F0">
      <w:rPr>
        <w:rStyle w:val="PageNumber"/>
        <w:rFonts w:ascii="Calibri" w:hAnsi="Calibri"/>
        <w:sz w:val="22"/>
        <w:szCs w:val="22"/>
      </w:rPr>
      <w:instrText xml:space="preserve">PAGE  </w:instrText>
    </w:r>
    <w:r w:rsidRPr="00BD52F0">
      <w:rPr>
        <w:rStyle w:val="PageNumber"/>
        <w:rFonts w:ascii="Calibri" w:hAnsi="Calibri"/>
        <w:sz w:val="22"/>
        <w:szCs w:val="22"/>
      </w:rPr>
      <w:fldChar w:fldCharType="separate"/>
    </w:r>
    <w:r w:rsidR="00FF5B47">
      <w:rPr>
        <w:rStyle w:val="PageNumber"/>
        <w:rFonts w:ascii="Calibri" w:hAnsi="Calibri"/>
        <w:noProof/>
        <w:sz w:val="22"/>
        <w:szCs w:val="22"/>
      </w:rPr>
      <w:t>1</w:t>
    </w:r>
    <w:r w:rsidRPr="00BD52F0">
      <w:rPr>
        <w:rStyle w:val="PageNumber"/>
        <w:rFonts w:ascii="Calibri" w:hAnsi="Calibri"/>
        <w:sz w:val="22"/>
        <w:szCs w:val="22"/>
      </w:rPr>
      <w:fldChar w:fldCharType="end"/>
    </w:r>
  </w:p>
  <w:p w14:paraId="5529C815" w14:textId="77777777" w:rsidR="00C1259A" w:rsidRDefault="00C125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081B0" w14:textId="77777777" w:rsidR="00C1259A" w:rsidRDefault="00C1259A">
      <w:r>
        <w:separator/>
      </w:r>
    </w:p>
  </w:footnote>
  <w:footnote w:type="continuationSeparator" w:id="0">
    <w:p w14:paraId="717D5E9A" w14:textId="77777777" w:rsidR="00C1259A" w:rsidRDefault="00C125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0B6"/>
    <w:multiLevelType w:val="hybridMultilevel"/>
    <w:tmpl w:val="CAF0FAE2"/>
    <w:lvl w:ilvl="0" w:tplc="708C0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97373AE"/>
    <w:multiLevelType w:val="hybridMultilevel"/>
    <w:tmpl w:val="A20E864C"/>
    <w:lvl w:ilvl="0" w:tplc="3C04DC1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30"/>
    <w:rsid w:val="000521A5"/>
    <w:rsid w:val="00080C3B"/>
    <w:rsid w:val="00090E0F"/>
    <w:rsid w:val="000A1AE7"/>
    <w:rsid w:val="001228B6"/>
    <w:rsid w:val="00162EAA"/>
    <w:rsid w:val="00163096"/>
    <w:rsid w:val="00164F1B"/>
    <w:rsid w:val="001751FB"/>
    <w:rsid w:val="0019322E"/>
    <w:rsid w:val="001A3A80"/>
    <w:rsid w:val="001D772E"/>
    <w:rsid w:val="00215231"/>
    <w:rsid w:val="00236238"/>
    <w:rsid w:val="002643E9"/>
    <w:rsid w:val="002706BE"/>
    <w:rsid w:val="002C6A29"/>
    <w:rsid w:val="002D301D"/>
    <w:rsid w:val="002F7269"/>
    <w:rsid w:val="00357C32"/>
    <w:rsid w:val="0038290E"/>
    <w:rsid w:val="00394C39"/>
    <w:rsid w:val="003F2FE2"/>
    <w:rsid w:val="004028E6"/>
    <w:rsid w:val="00426670"/>
    <w:rsid w:val="00462E6F"/>
    <w:rsid w:val="00463E68"/>
    <w:rsid w:val="004A29C8"/>
    <w:rsid w:val="004A5D29"/>
    <w:rsid w:val="004A7431"/>
    <w:rsid w:val="004A7D14"/>
    <w:rsid w:val="00504EF5"/>
    <w:rsid w:val="00551229"/>
    <w:rsid w:val="005919A5"/>
    <w:rsid w:val="005C3569"/>
    <w:rsid w:val="005F6B94"/>
    <w:rsid w:val="006240B2"/>
    <w:rsid w:val="00637FFB"/>
    <w:rsid w:val="0064228D"/>
    <w:rsid w:val="006717ED"/>
    <w:rsid w:val="0067703E"/>
    <w:rsid w:val="006A4BEF"/>
    <w:rsid w:val="006C4D32"/>
    <w:rsid w:val="006E0E3A"/>
    <w:rsid w:val="007043B1"/>
    <w:rsid w:val="007406C2"/>
    <w:rsid w:val="007828CF"/>
    <w:rsid w:val="00786277"/>
    <w:rsid w:val="00797939"/>
    <w:rsid w:val="007C6AB4"/>
    <w:rsid w:val="008129F5"/>
    <w:rsid w:val="00816A74"/>
    <w:rsid w:val="00817093"/>
    <w:rsid w:val="0085384C"/>
    <w:rsid w:val="00860C0F"/>
    <w:rsid w:val="00861681"/>
    <w:rsid w:val="00930126"/>
    <w:rsid w:val="0093203C"/>
    <w:rsid w:val="009347BC"/>
    <w:rsid w:val="00982800"/>
    <w:rsid w:val="00995AFF"/>
    <w:rsid w:val="009D3FE7"/>
    <w:rsid w:val="009F4BC9"/>
    <w:rsid w:val="00A078F7"/>
    <w:rsid w:val="00A22D1B"/>
    <w:rsid w:val="00A46DF1"/>
    <w:rsid w:val="00A75CE4"/>
    <w:rsid w:val="00AA5138"/>
    <w:rsid w:val="00AE2148"/>
    <w:rsid w:val="00AE2E46"/>
    <w:rsid w:val="00AF148C"/>
    <w:rsid w:val="00B1158F"/>
    <w:rsid w:val="00B216F1"/>
    <w:rsid w:val="00B31716"/>
    <w:rsid w:val="00B576A9"/>
    <w:rsid w:val="00B90271"/>
    <w:rsid w:val="00B96898"/>
    <w:rsid w:val="00B96B6F"/>
    <w:rsid w:val="00BA4679"/>
    <w:rsid w:val="00BB4710"/>
    <w:rsid w:val="00BB5DE3"/>
    <w:rsid w:val="00BC7D3F"/>
    <w:rsid w:val="00BD3293"/>
    <w:rsid w:val="00BD52F0"/>
    <w:rsid w:val="00C1259A"/>
    <w:rsid w:val="00C37130"/>
    <w:rsid w:val="00C61D9D"/>
    <w:rsid w:val="00C85A1A"/>
    <w:rsid w:val="00C8716A"/>
    <w:rsid w:val="00C96CB0"/>
    <w:rsid w:val="00CE2F02"/>
    <w:rsid w:val="00CE5312"/>
    <w:rsid w:val="00CF36E1"/>
    <w:rsid w:val="00D25082"/>
    <w:rsid w:val="00D5309D"/>
    <w:rsid w:val="00D710EE"/>
    <w:rsid w:val="00D96002"/>
    <w:rsid w:val="00DD685E"/>
    <w:rsid w:val="00DE2AD8"/>
    <w:rsid w:val="00E13C9C"/>
    <w:rsid w:val="00E42CBD"/>
    <w:rsid w:val="00EB20BD"/>
    <w:rsid w:val="00ED288D"/>
    <w:rsid w:val="00ED5F21"/>
    <w:rsid w:val="00F1035D"/>
    <w:rsid w:val="00FB0BF4"/>
    <w:rsid w:val="00FF44FC"/>
    <w:rsid w:val="00FF5B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F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3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130"/>
    <w:rPr>
      <w:color w:val="0000FF" w:themeColor="hyperlink"/>
      <w:u w:val="single"/>
    </w:rPr>
  </w:style>
  <w:style w:type="paragraph" w:styleId="ListParagraph">
    <w:name w:val="List Paragraph"/>
    <w:basedOn w:val="Normal"/>
    <w:uiPriority w:val="34"/>
    <w:qFormat/>
    <w:rsid w:val="00C37130"/>
    <w:pPr>
      <w:ind w:left="720"/>
      <w:contextualSpacing/>
    </w:pPr>
  </w:style>
  <w:style w:type="character" w:styleId="Strong">
    <w:name w:val="Strong"/>
    <w:basedOn w:val="DefaultParagraphFont"/>
    <w:uiPriority w:val="22"/>
    <w:qFormat/>
    <w:rsid w:val="004A29C8"/>
    <w:rPr>
      <w:b/>
      <w:bCs/>
    </w:rPr>
  </w:style>
  <w:style w:type="paragraph" w:styleId="Footer">
    <w:name w:val="footer"/>
    <w:basedOn w:val="Normal"/>
    <w:link w:val="FooterChar"/>
    <w:uiPriority w:val="99"/>
    <w:unhideWhenUsed/>
    <w:rsid w:val="00162EAA"/>
    <w:pPr>
      <w:tabs>
        <w:tab w:val="center" w:pos="4320"/>
        <w:tab w:val="right" w:pos="8640"/>
      </w:tabs>
    </w:pPr>
  </w:style>
  <w:style w:type="character" w:customStyle="1" w:styleId="FooterChar">
    <w:name w:val="Footer Char"/>
    <w:basedOn w:val="DefaultParagraphFont"/>
    <w:link w:val="Footer"/>
    <w:uiPriority w:val="99"/>
    <w:rsid w:val="00162EAA"/>
  </w:style>
  <w:style w:type="character" w:styleId="PageNumber">
    <w:name w:val="page number"/>
    <w:basedOn w:val="DefaultParagraphFont"/>
    <w:uiPriority w:val="99"/>
    <w:semiHidden/>
    <w:unhideWhenUsed/>
    <w:rsid w:val="00162EAA"/>
  </w:style>
  <w:style w:type="paragraph" w:styleId="Header">
    <w:name w:val="header"/>
    <w:basedOn w:val="Normal"/>
    <w:link w:val="HeaderChar"/>
    <w:uiPriority w:val="99"/>
    <w:unhideWhenUsed/>
    <w:rsid w:val="00236238"/>
    <w:pPr>
      <w:tabs>
        <w:tab w:val="center" w:pos="4320"/>
        <w:tab w:val="right" w:pos="8640"/>
      </w:tabs>
    </w:pPr>
  </w:style>
  <w:style w:type="character" w:customStyle="1" w:styleId="HeaderChar">
    <w:name w:val="Header Char"/>
    <w:basedOn w:val="DefaultParagraphFont"/>
    <w:link w:val="Header"/>
    <w:uiPriority w:val="99"/>
    <w:rsid w:val="00236238"/>
  </w:style>
  <w:style w:type="table" w:styleId="TableGrid">
    <w:name w:val="Table Grid"/>
    <w:basedOn w:val="TableNormal"/>
    <w:uiPriority w:val="59"/>
    <w:rsid w:val="00B9689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
    <w:name w:val="Light Grid"/>
    <w:basedOn w:val="TableNormal"/>
    <w:uiPriority w:val="62"/>
    <w:rsid w:val="001A3A80"/>
    <w:pPr>
      <w:spacing w:after="0"/>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3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7130"/>
    <w:rPr>
      <w:color w:val="0000FF" w:themeColor="hyperlink"/>
      <w:u w:val="single"/>
    </w:rPr>
  </w:style>
  <w:style w:type="paragraph" w:styleId="ListParagraph">
    <w:name w:val="List Paragraph"/>
    <w:basedOn w:val="Normal"/>
    <w:uiPriority w:val="34"/>
    <w:qFormat/>
    <w:rsid w:val="00C37130"/>
    <w:pPr>
      <w:ind w:left="720"/>
      <w:contextualSpacing/>
    </w:pPr>
  </w:style>
  <w:style w:type="character" w:styleId="Strong">
    <w:name w:val="Strong"/>
    <w:basedOn w:val="DefaultParagraphFont"/>
    <w:uiPriority w:val="22"/>
    <w:qFormat/>
    <w:rsid w:val="004A29C8"/>
    <w:rPr>
      <w:b/>
      <w:bCs/>
    </w:rPr>
  </w:style>
  <w:style w:type="paragraph" w:styleId="Footer">
    <w:name w:val="footer"/>
    <w:basedOn w:val="Normal"/>
    <w:link w:val="FooterChar"/>
    <w:uiPriority w:val="99"/>
    <w:unhideWhenUsed/>
    <w:rsid w:val="00162EAA"/>
    <w:pPr>
      <w:tabs>
        <w:tab w:val="center" w:pos="4320"/>
        <w:tab w:val="right" w:pos="8640"/>
      </w:tabs>
    </w:pPr>
  </w:style>
  <w:style w:type="character" w:customStyle="1" w:styleId="FooterChar">
    <w:name w:val="Footer Char"/>
    <w:basedOn w:val="DefaultParagraphFont"/>
    <w:link w:val="Footer"/>
    <w:uiPriority w:val="99"/>
    <w:rsid w:val="00162EAA"/>
  </w:style>
  <w:style w:type="character" w:styleId="PageNumber">
    <w:name w:val="page number"/>
    <w:basedOn w:val="DefaultParagraphFont"/>
    <w:uiPriority w:val="99"/>
    <w:semiHidden/>
    <w:unhideWhenUsed/>
    <w:rsid w:val="00162EAA"/>
  </w:style>
  <w:style w:type="paragraph" w:styleId="Header">
    <w:name w:val="header"/>
    <w:basedOn w:val="Normal"/>
    <w:link w:val="HeaderChar"/>
    <w:uiPriority w:val="99"/>
    <w:unhideWhenUsed/>
    <w:rsid w:val="00236238"/>
    <w:pPr>
      <w:tabs>
        <w:tab w:val="center" w:pos="4320"/>
        <w:tab w:val="right" w:pos="8640"/>
      </w:tabs>
    </w:pPr>
  </w:style>
  <w:style w:type="character" w:customStyle="1" w:styleId="HeaderChar">
    <w:name w:val="Header Char"/>
    <w:basedOn w:val="DefaultParagraphFont"/>
    <w:link w:val="Header"/>
    <w:uiPriority w:val="99"/>
    <w:rsid w:val="00236238"/>
  </w:style>
  <w:style w:type="table" w:styleId="TableGrid">
    <w:name w:val="Table Grid"/>
    <w:basedOn w:val="TableNormal"/>
    <w:uiPriority w:val="59"/>
    <w:rsid w:val="00B9689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
    <w:name w:val="Light Grid"/>
    <w:basedOn w:val="TableNormal"/>
    <w:uiPriority w:val="62"/>
    <w:rsid w:val="001A3A80"/>
    <w:pPr>
      <w:spacing w:after="0"/>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56A5-96FD-7542-BCE6-0BF861DD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1246</Words>
  <Characters>7104</Characters>
  <Application>Microsoft Macintosh Word</Application>
  <DocSecurity>0</DocSecurity>
  <Lines>59</Lines>
  <Paragraphs>16</Paragraphs>
  <ScaleCrop>false</ScaleCrop>
  <Company>University of Delaware</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Centellas</dc:creator>
  <cp:keywords/>
  <cp:lastModifiedBy>Katherine Centellas</cp:lastModifiedBy>
  <cp:revision>5</cp:revision>
  <cp:lastPrinted>2012-01-26T17:25:00Z</cp:lastPrinted>
  <dcterms:created xsi:type="dcterms:W3CDTF">2016-08-22T20:15:00Z</dcterms:created>
  <dcterms:modified xsi:type="dcterms:W3CDTF">2016-08-22T22:15:00Z</dcterms:modified>
</cp:coreProperties>
</file>